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26B" w:rsidRPr="007A226B" w:rsidRDefault="007A226B" w:rsidP="007A226B">
      <w:pPr>
        <w:spacing w:before="161" w:after="161" w:line="240" w:lineRule="auto"/>
        <w:jc w:val="center"/>
        <w:outlineLvl w:val="0"/>
        <w:rPr>
          <w:rFonts w:ascii="Times New Roman" w:eastAsia="Times New Roman" w:hAnsi="Times New Roman" w:cs="Times New Roman"/>
          <w:b/>
          <w:bCs/>
          <w:kern w:val="36"/>
          <w:sz w:val="28"/>
          <w:szCs w:val="28"/>
          <w:lang w:eastAsia="ru-RU"/>
        </w:rPr>
      </w:pPr>
      <w:r w:rsidRPr="007A226B">
        <w:rPr>
          <w:rFonts w:ascii="Times New Roman" w:eastAsia="Times New Roman" w:hAnsi="Times New Roman" w:cs="Times New Roman"/>
          <w:b/>
          <w:bCs/>
          <w:kern w:val="36"/>
          <w:sz w:val="28"/>
          <w:szCs w:val="28"/>
          <w:lang w:eastAsia="ru-RU"/>
        </w:rPr>
        <w:t>Закон "О персональных данных"</w:t>
      </w:r>
    </w:p>
    <w:p w:rsidR="007A226B" w:rsidRPr="007A226B" w:rsidRDefault="007A226B" w:rsidP="007A226B">
      <w:pPr>
        <w:numPr>
          <w:ilvl w:val="0"/>
          <w:numId w:val="1"/>
        </w:numPr>
        <w:spacing w:after="0" w:line="240" w:lineRule="auto"/>
        <w:ind w:left="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noProof/>
          <w:sz w:val="28"/>
          <w:szCs w:val="28"/>
          <w:lang w:eastAsia="ru-RU"/>
        </w:rPr>
        <w:drawing>
          <wp:inline distT="0" distB="0" distL="0" distR="0">
            <wp:extent cx="57785" cy="74295"/>
            <wp:effectExtent l="19050" t="0" r="0" b="0"/>
            <wp:docPr id="1" name="open_im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2" descr="–"/>
                    <pic:cNvPicPr>
                      <a:picLocks noChangeAspect="1" noChangeArrowheads="1"/>
                    </pic:cNvPicPr>
                  </pic:nvPicPr>
                  <pic:blipFill>
                    <a:blip r:embed="rId5" cstate="print"/>
                    <a:srcRect/>
                    <a:stretch>
                      <a:fillRect/>
                    </a:stretch>
                  </pic:blipFill>
                  <pic:spPr bwMode="auto">
                    <a:xfrm>
                      <a:off x="0" y="0"/>
                      <a:ext cx="57785" cy="74295"/>
                    </a:xfrm>
                    <a:prstGeom prst="rect">
                      <a:avLst/>
                    </a:prstGeom>
                    <a:noFill/>
                    <a:ln w="9525">
                      <a:noFill/>
                      <a:miter lim="800000"/>
                      <a:headEnd/>
                      <a:tailEnd/>
                    </a:ln>
                  </pic:spPr>
                </pic:pic>
              </a:graphicData>
            </a:graphic>
          </wp:inline>
        </w:drawing>
      </w:r>
      <w:r w:rsidRPr="007A226B">
        <w:rPr>
          <w:rFonts w:ascii="Times New Roman" w:eastAsia="Times New Roman" w:hAnsi="Times New Roman" w:cs="Times New Roman"/>
          <w:bCs/>
          <w:sz w:val="28"/>
          <w:szCs w:val="28"/>
          <w:lang w:eastAsia="ru-RU"/>
        </w:rPr>
        <w:t> </w:t>
      </w:r>
      <w:hyperlink r:id="rId6" w:history="1">
        <w:r w:rsidRPr="007A226B">
          <w:rPr>
            <w:rFonts w:ascii="Times New Roman" w:eastAsia="Times New Roman" w:hAnsi="Times New Roman" w:cs="Times New Roman"/>
            <w:bCs/>
            <w:sz w:val="28"/>
            <w:szCs w:val="28"/>
            <w:lang w:eastAsia="ru-RU"/>
          </w:rPr>
          <w:t>Глава 1. Общие положения (ст.ст. 1 - 4)</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7" w:history="1">
        <w:r w:rsidRPr="007A226B">
          <w:rPr>
            <w:rFonts w:ascii="Times New Roman" w:eastAsia="Times New Roman" w:hAnsi="Times New Roman" w:cs="Times New Roman"/>
            <w:bCs/>
            <w:sz w:val="28"/>
            <w:szCs w:val="28"/>
            <w:lang w:eastAsia="ru-RU"/>
          </w:rPr>
          <w:t>Статья 1. Сфера действия настоящего Федерального закона</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8" w:history="1">
        <w:r w:rsidRPr="007A226B">
          <w:rPr>
            <w:rFonts w:ascii="Times New Roman" w:eastAsia="Times New Roman" w:hAnsi="Times New Roman" w:cs="Times New Roman"/>
            <w:bCs/>
            <w:sz w:val="28"/>
            <w:szCs w:val="28"/>
            <w:lang w:eastAsia="ru-RU"/>
          </w:rPr>
          <w:t>Статья 2. Цель настоящего Федерального закона</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9" w:history="1">
        <w:r w:rsidRPr="007A226B">
          <w:rPr>
            <w:rFonts w:ascii="Times New Roman" w:eastAsia="Times New Roman" w:hAnsi="Times New Roman" w:cs="Times New Roman"/>
            <w:bCs/>
            <w:sz w:val="28"/>
            <w:szCs w:val="28"/>
            <w:lang w:eastAsia="ru-RU"/>
          </w:rPr>
          <w:t>Статья 3. Основные понятия, используемые в настоящем Федеральном законе</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10" w:history="1">
        <w:r w:rsidRPr="007A226B">
          <w:rPr>
            <w:rFonts w:ascii="Times New Roman" w:eastAsia="Times New Roman" w:hAnsi="Times New Roman" w:cs="Times New Roman"/>
            <w:bCs/>
            <w:sz w:val="28"/>
            <w:szCs w:val="28"/>
            <w:lang w:eastAsia="ru-RU"/>
          </w:rPr>
          <w:t>Статья 4. Законодательство Российской Федерации в области персональных данных</w:t>
        </w:r>
      </w:hyperlink>
    </w:p>
    <w:p w:rsidR="007A226B" w:rsidRPr="007A226B" w:rsidRDefault="007A226B" w:rsidP="007A226B">
      <w:pPr>
        <w:numPr>
          <w:ilvl w:val="0"/>
          <w:numId w:val="1"/>
        </w:numPr>
        <w:spacing w:after="0" w:line="240" w:lineRule="auto"/>
        <w:ind w:left="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noProof/>
          <w:sz w:val="28"/>
          <w:szCs w:val="28"/>
          <w:lang w:eastAsia="ru-RU"/>
        </w:rPr>
        <w:drawing>
          <wp:inline distT="0" distB="0" distL="0" distR="0">
            <wp:extent cx="57785" cy="74295"/>
            <wp:effectExtent l="19050" t="0" r="0" b="0"/>
            <wp:docPr id="2" name="open_img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3" descr="–"/>
                    <pic:cNvPicPr>
                      <a:picLocks noChangeAspect="1" noChangeArrowheads="1"/>
                    </pic:cNvPicPr>
                  </pic:nvPicPr>
                  <pic:blipFill>
                    <a:blip r:embed="rId5" cstate="print"/>
                    <a:srcRect/>
                    <a:stretch>
                      <a:fillRect/>
                    </a:stretch>
                  </pic:blipFill>
                  <pic:spPr bwMode="auto">
                    <a:xfrm>
                      <a:off x="0" y="0"/>
                      <a:ext cx="57785" cy="74295"/>
                    </a:xfrm>
                    <a:prstGeom prst="rect">
                      <a:avLst/>
                    </a:prstGeom>
                    <a:noFill/>
                    <a:ln w="9525">
                      <a:noFill/>
                      <a:miter lim="800000"/>
                      <a:headEnd/>
                      <a:tailEnd/>
                    </a:ln>
                  </pic:spPr>
                </pic:pic>
              </a:graphicData>
            </a:graphic>
          </wp:inline>
        </w:drawing>
      </w:r>
      <w:r w:rsidRPr="007A226B">
        <w:rPr>
          <w:rFonts w:ascii="Times New Roman" w:eastAsia="Times New Roman" w:hAnsi="Times New Roman" w:cs="Times New Roman"/>
          <w:bCs/>
          <w:sz w:val="28"/>
          <w:szCs w:val="28"/>
          <w:lang w:eastAsia="ru-RU"/>
        </w:rPr>
        <w:t> </w:t>
      </w:r>
      <w:hyperlink r:id="rId11" w:history="1">
        <w:r w:rsidRPr="007A226B">
          <w:rPr>
            <w:rFonts w:ascii="Times New Roman" w:eastAsia="Times New Roman" w:hAnsi="Times New Roman" w:cs="Times New Roman"/>
            <w:bCs/>
            <w:sz w:val="28"/>
            <w:szCs w:val="28"/>
            <w:lang w:eastAsia="ru-RU"/>
          </w:rPr>
          <w:t>Глава 2. Принципы и условия обработки персональных данных (ст.ст. 5 - 13)</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12" w:history="1">
        <w:r w:rsidRPr="007A226B">
          <w:rPr>
            <w:rFonts w:ascii="Times New Roman" w:eastAsia="Times New Roman" w:hAnsi="Times New Roman" w:cs="Times New Roman"/>
            <w:bCs/>
            <w:sz w:val="28"/>
            <w:szCs w:val="28"/>
            <w:lang w:eastAsia="ru-RU"/>
          </w:rPr>
          <w:t>Статья 5. Принципы обработки персональных данных</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13" w:history="1">
        <w:r w:rsidRPr="007A226B">
          <w:rPr>
            <w:rFonts w:ascii="Times New Roman" w:eastAsia="Times New Roman" w:hAnsi="Times New Roman" w:cs="Times New Roman"/>
            <w:bCs/>
            <w:sz w:val="28"/>
            <w:szCs w:val="28"/>
            <w:lang w:eastAsia="ru-RU"/>
          </w:rPr>
          <w:t>Статья 6. Условия обработки персональных данных</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14" w:history="1">
        <w:r w:rsidRPr="007A226B">
          <w:rPr>
            <w:rFonts w:ascii="Times New Roman" w:eastAsia="Times New Roman" w:hAnsi="Times New Roman" w:cs="Times New Roman"/>
            <w:bCs/>
            <w:sz w:val="28"/>
            <w:szCs w:val="28"/>
            <w:lang w:eastAsia="ru-RU"/>
          </w:rPr>
          <w:t>Статья 7. Конфиденциальность персональных данных</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15" w:history="1">
        <w:r w:rsidRPr="007A226B">
          <w:rPr>
            <w:rFonts w:ascii="Times New Roman" w:eastAsia="Times New Roman" w:hAnsi="Times New Roman" w:cs="Times New Roman"/>
            <w:bCs/>
            <w:sz w:val="28"/>
            <w:szCs w:val="28"/>
            <w:lang w:eastAsia="ru-RU"/>
          </w:rPr>
          <w:t>Статья 8. Общедоступные источники персональных данных</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16" w:history="1">
        <w:r w:rsidRPr="007A226B">
          <w:rPr>
            <w:rFonts w:ascii="Times New Roman" w:eastAsia="Times New Roman" w:hAnsi="Times New Roman" w:cs="Times New Roman"/>
            <w:bCs/>
            <w:sz w:val="28"/>
            <w:szCs w:val="28"/>
            <w:lang w:eastAsia="ru-RU"/>
          </w:rPr>
          <w:t>Статья 9. Согласие субъекта персональных данных на обработку его персональных данных</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17" w:history="1">
        <w:r w:rsidRPr="007A226B">
          <w:rPr>
            <w:rFonts w:ascii="Times New Roman" w:eastAsia="Times New Roman" w:hAnsi="Times New Roman" w:cs="Times New Roman"/>
            <w:bCs/>
            <w:sz w:val="28"/>
            <w:szCs w:val="28"/>
            <w:lang w:eastAsia="ru-RU"/>
          </w:rPr>
          <w:t>Статья 10. Специальные категории персональных данных</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18" w:history="1">
        <w:r w:rsidRPr="007A226B">
          <w:rPr>
            <w:rFonts w:ascii="Times New Roman" w:eastAsia="Times New Roman" w:hAnsi="Times New Roman" w:cs="Times New Roman"/>
            <w:bCs/>
            <w:sz w:val="28"/>
            <w:szCs w:val="28"/>
            <w:lang w:eastAsia="ru-RU"/>
          </w:rPr>
          <w:t>Статья 11. Биометрические персональные данные</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19" w:history="1">
        <w:r w:rsidRPr="007A226B">
          <w:rPr>
            <w:rFonts w:ascii="Times New Roman" w:eastAsia="Times New Roman" w:hAnsi="Times New Roman" w:cs="Times New Roman"/>
            <w:bCs/>
            <w:sz w:val="28"/>
            <w:szCs w:val="28"/>
            <w:lang w:eastAsia="ru-RU"/>
          </w:rPr>
          <w:t>Статья 12. Трансграничная передача персональных данных</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20" w:history="1">
        <w:r w:rsidRPr="007A226B">
          <w:rPr>
            <w:rFonts w:ascii="Times New Roman" w:eastAsia="Times New Roman" w:hAnsi="Times New Roman" w:cs="Times New Roman"/>
            <w:bCs/>
            <w:sz w:val="28"/>
            <w:szCs w:val="28"/>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hyperlink>
    </w:p>
    <w:p w:rsidR="007A226B" w:rsidRPr="007A226B" w:rsidRDefault="007A226B" w:rsidP="007A226B">
      <w:pPr>
        <w:numPr>
          <w:ilvl w:val="0"/>
          <w:numId w:val="1"/>
        </w:numPr>
        <w:spacing w:after="0" w:line="240" w:lineRule="auto"/>
        <w:ind w:left="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noProof/>
          <w:sz w:val="28"/>
          <w:szCs w:val="28"/>
          <w:lang w:eastAsia="ru-RU"/>
        </w:rPr>
        <w:drawing>
          <wp:inline distT="0" distB="0" distL="0" distR="0">
            <wp:extent cx="57785" cy="74295"/>
            <wp:effectExtent l="19050" t="0" r="0" b="0"/>
            <wp:docPr id="3" name="open_img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4" descr="–"/>
                    <pic:cNvPicPr>
                      <a:picLocks noChangeAspect="1" noChangeArrowheads="1"/>
                    </pic:cNvPicPr>
                  </pic:nvPicPr>
                  <pic:blipFill>
                    <a:blip r:embed="rId5" cstate="print"/>
                    <a:srcRect/>
                    <a:stretch>
                      <a:fillRect/>
                    </a:stretch>
                  </pic:blipFill>
                  <pic:spPr bwMode="auto">
                    <a:xfrm>
                      <a:off x="0" y="0"/>
                      <a:ext cx="57785" cy="74295"/>
                    </a:xfrm>
                    <a:prstGeom prst="rect">
                      <a:avLst/>
                    </a:prstGeom>
                    <a:noFill/>
                    <a:ln w="9525">
                      <a:noFill/>
                      <a:miter lim="800000"/>
                      <a:headEnd/>
                      <a:tailEnd/>
                    </a:ln>
                  </pic:spPr>
                </pic:pic>
              </a:graphicData>
            </a:graphic>
          </wp:inline>
        </w:drawing>
      </w:r>
      <w:r w:rsidRPr="007A226B">
        <w:rPr>
          <w:rFonts w:ascii="Times New Roman" w:eastAsia="Times New Roman" w:hAnsi="Times New Roman" w:cs="Times New Roman"/>
          <w:bCs/>
          <w:sz w:val="28"/>
          <w:szCs w:val="28"/>
          <w:lang w:eastAsia="ru-RU"/>
        </w:rPr>
        <w:t> </w:t>
      </w:r>
      <w:hyperlink r:id="rId21" w:history="1">
        <w:r w:rsidRPr="007A226B">
          <w:rPr>
            <w:rFonts w:ascii="Times New Roman" w:eastAsia="Times New Roman" w:hAnsi="Times New Roman" w:cs="Times New Roman"/>
            <w:bCs/>
            <w:sz w:val="28"/>
            <w:szCs w:val="28"/>
            <w:lang w:eastAsia="ru-RU"/>
          </w:rPr>
          <w:t>Глава 3. Права субъекта персональных данных (ст.ст. 14 - 17)</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22" w:history="1">
        <w:r w:rsidRPr="007A226B">
          <w:rPr>
            <w:rFonts w:ascii="Times New Roman" w:eastAsia="Times New Roman" w:hAnsi="Times New Roman" w:cs="Times New Roman"/>
            <w:bCs/>
            <w:sz w:val="28"/>
            <w:szCs w:val="28"/>
            <w:lang w:eastAsia="ru-RU"/>
          </w:rPr>
          <w:t>Статья 14. Право субъекта персональных данных на доступ к его персональным данным</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23" w:history="1">
        <w:r w:rsidRPr="007A226B">
          <w:rPr>
            <w:rFonts w:ascii="Times New Roman" w:eastAsia="Times New Roman" w:hAnsi="Times New Roman" w:cs="Times New Roman"/>
            <w:bCs/>
            <w:sz w:val="28"/>
            <w:szCs w:val="28"/>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24" w:history="1">
        <w:r w:rsidRPr="007A226B">
          <w:rPr>
            <w:rFonts w:ascii="Times New Roman" w:eastAsia="Times New Roman" w:hAnsi="Times New Roman" w:cs="Times New Roman"/>
            <w:bCs/>
            <w:sz w:val="28"/>
            <w:szCs w:val="28"/>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25" w:history="1">
        <w:r w:rsidRPr="007A226B">
          <w:rPr>
            <w:rFonts w:ascii="Times New Roman" w:eastAsia="Times New Roman" w:hAnsi="Times New Roman" w:cs="Times New Roman"/>
            <w:bCs/>
            <w:sz w:val="28"/>
            <w:szCs w:val="28"/>
            <w:lang w:eastAsia="ru-RU"/>
          </w:rPr>
          <w:t>Статья 17. Право на обжалование действий или бездействия оператора</w:t>
        </w:r>
      </w:hyperlink>
    </w:p>
    <w:p w:rsidR="007A226B" w:rsidRPr="007A226B" w:rsidRDefault="007A226B" w:rsidP="007A226B">
      <w:pPr>
        <w:numPr>
          <w:ilvl w:val="0"/>
          <w:numId w:val="1"/>
        </w:numPr>
        <w:spacing w:after="0" w:line="240" w:lineRule="auto"/>
        <w:ind w:left="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noProof/>
          <w:sz w:val="28"/>
          <w:szCs w:val="28"/>
          <w:lang w:eastAsia="ru-RU"/>
        </w:rPr>
        <w:drawing>
          <wp:inline distT="0" distB="0" distL="0" distR="0">
            <wp:extent cx="57785" cy="74295"/>
            <wp:effectExtent l="19050" t="0" r="0" b="0"/>
            <wp:docPr id="4" name="open_img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5" descr="–"/>
                    <pic:cNvPicPr>
                      <a:picLocks noChangeAspect="1" noChangeArrowheads="1"/>
                    </pic:cNvPicPr>
                  </pic:nvPicPr>
                  <pic:blipFill>
                    <a:blip r:embed="rId5" cstate="print"/>
                    <a:srcRect/>
                    <a:stretch>
                      <a:fillRect/>
                    </a:stretch>
                  </pic:blipFill>
                  <pic:spPr bwMode="auto">
                    <a:xfrm>
                      <a:off x="0" y="0"/>
                      <a:ext cx="57785" cy="74295"/>
                    </a:xfrm>
                    <a:prstGeom prst="rect">
                      <a:avLst/>
                    </a:prstGeom>
                    <a:noFill/>
                    <a:ln w="9525">
                      <a:noFill/>
                      <a:miter lim="800000"/>
                      <a:headEnd/>
                      <a:tailEnd/>
                    </a:ln>
                  </pic:spPr>
                </pic:pic>
              </a:graphicData>
            </a:graphic>
          </wp:inline>
        </w:drawing>
      </w:r>
      <w:r w:rsidRPr="007A226B">
        <w:rPr>
          <w:rFonts w:ascii="Times New Roman" w:eastAsia="Times New Roman" w:hAnsi="Times New Roman" w:cs="Times New Roman"/>
          <w:bCs/>
          <w:sz w:val="28"/>
          <w:szCs w:val="28"/>
          <w:lang w:eastAsia="ru-RU"/>
        </w:rPr>
        <w:t> </w:t>
      </w:r>
      <w:hyperlink r:id="rId26" w:history="1">
        <w:r w:rsidRPr="007A226B">
          <w:rPr>
            <w:rFonts w:ascii="Times New Roman" w:eastAsia="Times New Roman" w:hAnsi="Times New Roman" w:cs="Times New Roman"/>
            <w:bCs/>
            <w:sz w:val="28"/>
            <w:szCs w:val="28"/>
            <w:lang w:eastAsia="ru-RU"/>
          </w:rPr>
          <w:t>Глава 4. Обязанности оператора (ст.ст. 18 - 22.1)</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27" w:history="1">
        <w:r w:rsidRPr="007A226B">
          <w:rPr>
            <w:rFonts w:ascii="Times New Roman" w:eastAsia="Times New Roman" w:hAnsi="Times New Roman" w:cs="Times New Roman"/>
            <w:bCs/>
            <w:sz w:val="28"/>
            <w:szCs w:val="28"/>
            <w:lang w:eastAsia="ru-RU"/>
          </w:rPr>
          <w:t>Статья 18. Обязанности оператора при сборе персональных данных</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28" w:history="1">
        <w:r w:rsidRPr="007A226B">
          <w:rPr>
            <w:rFonts w:ascii="Times New Roman" w:eastAsia="Times New Roman" w:hAnsi="Times New Roman" w:cs="Times New Roman"/>
            <w:bCs/>
            <w:sz w:val="28"/>
            <w:szCs w:val="28"/>
            <w:lang w:eastAsia="ru-RU"/>
          </w:rPr>
          <w:t>Статья 18.1. Меры, направленные на обеспечение выполнения оператором обязанностей, предусмотренных настоящим Федеральным законом</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29" w:history="1">
        <w:r w:rsidRPr="007A226B">
          <w:rPr>
            <w:rFonts w:ascii="Times New Roman" w:eastAsia="Times New Roman" w:hAnsi="Times New Roman" w:cs="Times New Roman"/>
            <w:bCs/>
            <w:sz w:val="28"/>
            <w:szCs w:val="28"/>
            <w:lang w:eastAsia="ru-RU"/>
          </w:rPr>
          <w:t>Статья 19. Меры по обеспечению безопасности персональных данных при их обработке</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30" w:history="1">
        <w:r w:rsidRPr="007A226B">
          <w:rPr>
            <w:rFonts w:ascii="Times New Roman" w:eastAsia="Times New Roman" w:hAnsi="Times New Roman" w:cs="Times New Roman"/>
            <w:bCs/>
            <w:sz w:val="28"/>
            <w:szCs w:val="28"/>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31" w:history="1">
        <w:r w:rsidRPr="007A226B">
          <w:rPr>
            <w:rFonts w:ascii="Times New Roman" w:eastAsia="Times New Roman" w:hAnsi="Times New Roman" w:cs="Times New Roman"/>
            <w:bCs/>
            <w:sz w:val="28"/>
            <w:szCs w:val="28"/>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32" w:history="1">
        <w:r w:rsidRPr="007A226B">
          <w:rPr>
            <w:rFonts w:ascii="Times New Roman" w:eastAsia="Times New Roman" w:hAnsi="Times New Roman" w:cs="Times New Roman"/>
            <w:bCs/>
            <w:sz w:val="28"/>
            <w:szCs w:val="28"/>
            <w:lang w:eastAsia="ru-RU"/>
          </w:rPr>
          <w:t>Статья 22. Уведомление об обработке персональных данных</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33" w:history="1">
        <w:r w:rsidRPr="007A226B">
          <w:rPr>
            <w:rFonts w:ascii="Times New Roman" w:eastAsia="Times New Roman" w:hAnsi="Times New Roman" w:cs="Times New Roman"/>
            <w:bCs/>
            <w:sz w:val="28"/>
            <w:szCs w:val="28"/>
            <w:lang w:eastAsia="ru-RU"/>
          </w:rPr>
          <w:t>Статья 22.1. Лица, ответственные за организацию обработки персональных данных в организациях</w:t>
        </w:r>
      </w:hyperlink>
    </w:p>
    <w:p w:rsidR="007A226B" w:rsidRPr="007A226B" w:rsidRDefault="007A226B" w:rsidP="007A226B">
      <w:pPr>
        <w:numPr>
          <w:ilvl w:val="0"/>
          <w:numId w:val="1"/>
        </w:numPr>
        <w:spacing w:after="0" w:line="240" w:lineRule="auto"/>
        <w:ind w:left="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noProof/>
          <w:sz w:val="28"/>
          <w:szCs w:val="28"/>
          <w:lang w:eastAsia="ru-RU"/>
        </w:rPr>
        <w:lastRenderedPageBreak/>
        <w:drawing>
          <wp:inline distT="0" distB="0" distL="0" distR="0">
            <wp:extent cx="57785" cy="74295"/>
            <wp:effectExtent l="19050" t="0" r="0" b="0"/>
            <wp:docPr id="5" name="open_img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6" descr="–"/>
                    <pic:cNvPicPr>
                      <a:picLocks noChangeAspect="1" noChangeArrowheads="1"/>
                    </pic:cNvPicPr>
                  </pic:nvPicPr>
                  <pic:blipFill>
                    <a:blip r:embed="rId5" cstate="print"/>
                    <a:srcRect/>
                    <a:stretch>
                      <a:fillRect/>
                    </a:stretch>
                  </pic:blipFill>
                  <pic:spPr bwMode="auto">
                    <a:xfrm>
                      <a:off x="0" y="0"/>
                      <a:ext cx="57785" cy="74295"/>
                    </a:xfrm>
                    <a:prstGeom prst="rect">
                      <a:avLst/>
                    </a:prstGeom>
                    <a:noFill/>
                    <a:ln w="9525">
                      <a:noFill/>
                      <a:miter lim="800000"/>
                      <a:headEnd/>
                      <a:tailEnd/>
                    </a:ln>
                  </pic:spPr>
                </pic:pic>
              </a:graphicData>
            </a:graphic>
          </wp:inline>
        </w:drawing>
      </w:r>
      <w:r w:rsidRPr="007A226B">
        <w:rPr>
          <w:rFonts w:ascii="Times New Roman" w:eastAsia="Times New Roman" w:hAnsi="Times New Roman" w:cs="Times New Roman"/>
          <w:bCs/>
          <w:sz w:val="28"/>
          <w:szCs w:val="28"/>
          <w:lang w:eastAsia="ru-RU"/>
        </w:rPr>
        <w:t> </w:t>
      </w:r>
      <w:hyperlink r:id="rId34" w:history="1">
        <w:r w:rsidRPr="007A226B">
          <w:rPr>
            <w:rFonts w:ascii="Times New Roman" w:eastAsia="Times New Roman" w:hAnsi="Times New Roman" w:cs="Times New Roman"/>
            <w:bCs/>
            <w:sz w:val="28"/>
            <w:szCs w:val="28"/>
            <w:lang w:eastAsia="ru-RU"/>
          </w:rPr>
          <w:t>Глава 5. Государственный контроль и надзор за обработкой персональных данных. Ответственность за нарушение требований настоящего Федерального закона (ст.ст. 23 - 24)</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35" w:history="1">
        <w:r w:rsidRPr="007A226B">
          <w:rPr>
            <w:rFonts w:ascii="Times New Roman" w:eastAsia="Times New Roman" w:hAnsi="Times New Roman" w:cs="Times New Roman"/>
            <w:bCs/>
            <w:sz w:val="28"/>
            <w:szCs w:val="28"/>
            <w:lang w:eastAsia="ru-RU"/>
          </w:rPr>
          <w:t>Статья 23. Уполномоченный орган по защите прав субъектов персональных данных</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36" w:history="1">
        <w:r w:rsidRPr="007A226B">
          <w:rPr>
            <w:rFonts w:ascii="Times New Roman" w:eastAsia="Times New Roman" w:hAnsi="Times New Roman" w:cs="Times New Roman"/>
            <w:bCs/>
            <w:sz w:val="28"/>
            <w:szCs w:val="28"/>
            <w:lang w:eastAsia="ru-RU"/>
          </w:rPr>
          <w:t>Статья 24. Ответственность за нарушение требований настоящего Федерального закона</w:t>
        </w:r>
      </w:hyperlink>
    </w:p>
    <w:p w:rsidR="007A226B" w:rsidRPr="007A226B" w:rsidRDefault="007A226B" w:rsidP="007A226B">
      <w:pPr>
        <w:numPr>
          <w:ilvl w:val="0"/>
          <w:numId w:val="1"/>
        </w:numPr>
        <w:spacing w:after="0" w:line="240" w:lineRule="auto"/>
        <w:ind w:left="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noProof/>
          <w:sz w:val="28"/>
          <w:szCs w:val="28"/>
          <w:lang w:eastAsia="ru-RU"/>
        </w:rPr>
        <w:drawing>
          <wp:inline distT="0" distB="0" distL="0" distR="0">
            <wp:extent cx="57785" cy="74295"/>
            <wp:effectExtent l="19050" t="0" r="0" b="0"/>
            <wp:docPr id="6" name="open_img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7" descr="–"/>
                    <pic:cNvPicPr>
                      <a:picLocks noChangeAspect="1" noChangeArrowheads="1"/>
                    </pic:cNvPicPr>
                  </pic:nvPicPr>
                  <pic:blipFill>
                    <a:blip r:embed="rId5" cstate="print"/>
                    <a:srcRect/>
                    <a:stretch>
                      <a:fillRect/>
                    </a:stretch>
                  </pic:blipFill>
                  <pic:spPr bwMode="auto">
                    <a:xfrm>
                      <a:off x="0" y="0"/>
                      <a:ext cx="57785" cy="74295"/>
                    </a:xfrm>
                    <a:prstGeom prst="rect">
                      <a:avLst/>
                    </a:prstGeom>
                    <a:noFill/>
                    <a:ln w="9525">
                      <a:noFill/>
                      <a:miter lim="800000"/>
                      <a:headEnd/>
                      <a:tailEnd/>
                    </a:ln>
                  </pic:spPr>
                </pic:pic>
              </a:graphicData>
            </a:graphic>
          </wp:inline>
        </w:drawing>
      </w:r>
      <w:r w:rsidRPr="007A226B">
        <w:rPr>
          <w:rFonts w:ascii="Times New Roman" w:eastAsia="Times New Roman" w:hAnsi="Times New Roman" w:cs="Times New Roman"/>
          <w:bCs/>
          <w:sz w:val="28"/>
          <w:szCs w:val="28"/>
          <w:lang w:eastAsia="ru-RU"/>
        </w:rPr>
        <w:t> </w:t>
      </w:r>
      <w:hyperlink r:id="rId37" w:history="1">
        <w:r w:rsidRPr="007A226B">
          <w:rPr>
            <w:rFonts w:ascii="Times New Roman" w:eastAsia="Times New Roman" w:hAnsi="Times New Roman" w:cs="Times New Roman"/>
            <w:bCs/>
            <w:sz w:val="28"/>
            <w:szCs w:val="28"/>
            <w:lang w:eastAsia="ru-RU"/>
          </w:rPr>
          <w:t>Глава 6. Заключительные положения (ст. 25)</w:t>
        </w:r>
      </w:hyperlink>
    </w:p>
    <w:p w:rsidR="007A226B" w:rsidRPr="007A226B" w:rsidRDefault="007A226B" w:rsidP="007A226B">
      <w:pPr>
        <w:numPr>
          <w:ilvl w:val="1"/>
          <w:numId w:val="1"/>
        </w:numPr>
        <w:spacing w:after="0" w:line="240" w:lineRule="auto"/>
        <w:ind w:left="0"/>
        <w:rPr>
          <w:rFonts w:ascii="Times New Roman" w:eastAsia="Times New Roman" w:hAnsi="Times New Roman" w:cs="Times New Roman"/>
          <w:bCs/>
          <w:sz w:val="28"/>
          <w:szCs w:val="28"/>
          <w:lang w:eastAsia="ru-RU"/>
        </w:rPr>
      </w:pPr>
      <w:hyperlink r:id="rId38" w:history="1">
        <w:r w:rsidRPr="007A226B">
          <w:rPr>
            <w:rFonts w:ascii="Times New Roman" w:eastAsia="Times New Roman" w:hAnsi="Times New Roman" w:cs="Times New Roman"/>
            <w:bCs/>
            <w:sz w:val="28"/>
            <w:szCs w:val="28"/>
            <w:lang w:eastAsia="ru-RU"/>
          </w:rPr>
          <w:t>Статья 25. Заключительные положения</w:t>
        </w:r>
      </w:hyperlink>
    </w:p>
    <w:p w:rsidR="007A226B" w:rsidRPr="007A226B" w:rsidRDefault="007A226B" w:rsidP="007A226B">
      <w:pPr>
        <w:spacing w:after="0" w:line="240" w:lineRule="auto"/>
        <w:rPr>
          <w:rFonts w:ascii="Times New Roman" w:eastAsia="Times New Roman" w:hAnsi="Times New Roman" w:cs="Times New Roman"/>
          <w:bCs/>
          <w:i/>
          <w:sz w:val="28"/>
          <w:szCs w:val="28"/>
          <w:lang w:eastAsia="ru-RU"/>
        </w:rPr>
      </w:pPr>
      <w:bookmarkStart w:id="0" w:name="text"/>
      <w:bookmarkEnd w:id="0"/>
      <w:r w:rsidRPr="007A226B">
        <w:rPr>
          <w:rFonts w:ascii="Times New Roman" w:eastAsia="Times New Roman" w:hAnsi="Times New Roman" w:cs="Times New Roman"/>
          <w:bCs/>
          <w:i/>
          <w:sz w:val="28"/>
          <w:szCs w:val="28"/>
          <w:lang w:eastAsia="ru-RU"/>
        </w:rPr>
        <w:t>Федеральный за</w:t>
      </w:r>
      <w:r>
        <w:rPr>
          <w:rFonts w:ascii="Times New Roman" w:eastAsia="Times New Roman" w:hAnsi="Times New Roman" w:cs="Times New Roman"/>
          <w:bCs/>
          <w:i/>
          <w:sz w:val="28"/>
          <w:szCs w:val="28"/>
          <w:lang w:eastAsia="ru-RU"/>
        </w:rPr>
        <w:t xml:space="preserve">кон от 27 июля 2006 г. N 152-ФЗ </w:t>
      </w:r>
      <w:r w:rsidRPr="007A226B">
        <w:rPr>
          <w:rFonts w:ascii="Times New Roman" w:eastAsia="Times New Roman" w:hAnsi="Times New Roman" w:cs="Times New Roman"/>
          <w:bCs/>
          <w:i/>
          <w:sz w:val="28"/>
          <w:szCs w:val="28"/>
          <w:lang w:eastAsia="ru-RU"/>
        </w:rPr>
        <w:t>"О персональных данных"</w:t>
      </w:r>
    </w:p>
    <w:p w:rsidR="007A226B" w:rsidRPr="007A226B" w:rsidRDefault="007A226B" w:rsidP="007A226B">
      <w:pPr>
        <w:spacing w:after="0" w:line="240" w:lineRule="auto"/>
        <w:rPr>
          <w:rFonts w:ascii="Times New Roman" w:eastAsia="Times New Roman" w:hAnsi="Times New Roman" w:cs="Times New Roman"/>
          <w:bCs/>
          <w:i/>
          <w:sz w:val="28"/>
          <w:szCs w:val="28"/>
          <w:lang w:eastAsia="ru-RU"/>
        </w:rPr>
      </w:pPr>
      <w:proofErr w:type="gramStart"/>
      <w:r w:rsidRPr="007A226B">
        <w:rPr>
          <w:rFonts w:ascii="Times New Roman" w:eastAsia="Times New Roman" w:hAnsi="Times New Roman" w:cs="Times New Roman"/>
          <w:bCs/>
          <w:i/>
          <w:sz w:val="28"/>
          <w:szCs w:val="28"/>
          <w:lang w:eastAsia="ru-RU"/>
        </w:rPr>
        <w:t>Принят</w:t>
      </w:r>
      <w:proofErr w:type="gramEnd"/>
      <w:r w:rsidRPr="007A226B">
        <w:rPr>
          <w:rFonts w:ascii="Times New Roman" w:eastAsia="Times New Roman" w:hAnsi="Times New Roman" w:cs="Times New Roman"/>
          <w:bCs/>
          <w:i/>
          <w:sz w:val="28"/>
          <w:szCs w:val="28"/>
          <w:lang w:eastAsia="ru-RU"/>
        </w:rPr>
        <w:t xml:space="preserve"> Государственной Думой 8 июля 2006 года</w:t>
      </w:r>
    </w:p>
    <w:p w:rsidR="007A226B" w:rsidRPr="007A226B" w:rsidRDefault="007A226B" w:rsidP="007A226B">
      <w:pPr>
        <w:spacing w:after="0" w:line="240" w:lineRule="auto"/>
        <w:rPr>
          <w:rFonts w:ascii="Times New Roman" w:eastAsia="Times New Roman" w:hAnsi="Times New Roman" w:cs="Times New Roman"/>
          <w:bCs/>
          <w:i/>
          <w:sz w:val="28"/>
          <w:szCs w:val="28"/>
          <w:lang w:eastAsia="ru-RU"/>
        </w:rPr>
      </w:pPr>
      <w:proofErr w:type="gramStart"/>
      <w:r w:rsidRPr="007A226B">
        <w:rPr>
          <w:rFonts w:ascii="Times New Roman" w:eastAsia="Times New Roman" w:hAnsi="Times New Roman" w:cs="Times New Roman"/>
          <w:bCs/>
          <w:i/>
          <w:sz w:val="28"/>
          <w:szCs w:val="28"/>
          <w:lang w:eastAsia="ru-RU"/>
        </w:rPr>
        <w:t>Одобрен</w:t>
      </w:r>
      <w:proofErr w:type="gramEnd"/>
      <w:r w:rsidRPr="007A226B">
        <w:rPr>
          <w:rFonts w:ascii="Times New Roman" w:eastAsia="Times New Roman" w:hAnsi="Times New Roman" w:cs="Times New Roman"/>
          <w:bCs/>
          <w:i/>
          <w:sz w:val="28"/>
          <w:szCs w:val="28"/>
          <w:lang w:eastAsia="ru-RU"/>
        </w:rPr>
        <w:t xml:space="preserve"> Советом Федерации 14 июля 2006 года</w:t>
      </w:r>
    </w:p>
    <w:p w:rsidR="007A226B" w:rsidRDefault="007A226B" w:rsidP="007A226B">
      <w:pPr>
        <w:pStyle w:val="1"/>
        <w:spacing w:before="0" w:beforeAutospacing="0" w:after="0" w:afterAutospacing="0"/>
        <w:ind w:left="-993" w:right="-426"/>
        <w:rPr>
          <w:b w:val="0"/>
          <w:sz w:val="28"/>
          <w:szCs w:val="28"/>
          <w:u w:val="single"/>
        </w:rPr>
      </w:pPr>
      <w:r w:rsidRPr="007A226B">
        <w:rPr>
          <w:b w:val="0"/>
          <w:sz w:val="28"/>
          <w:szCs w:val="28"/>
          <w:u w:val="single"/>
        </w:rPr>
        <w:t>Аннотация к закону</w:t>
      </w:r>
    </w:p>
    <w:p w:rsidR="007A226B" w:rsidRPr="007A226B" w:rsidRDefault="007A226B" w:rsidP="007A226B">
      <w:pPr>
        <w:pStyle w:val="1"/>
        <w:spacing w:before="0" w:beforeAutospacing="0" w:after="0" w:afterAutospacing="0"/>
        <w:ind w:left="-993" w:right="-426"/>
        <w:jc w:val="center"/>
        <w:rPr>
          <w:sz w:val="28"/>
          <w:szCs w:val="28"/>
        </w:rPr>
      </w:pPr>
      <w:r w:rsidRPr="007A226B">
        <w:rPr>
          <w:b w:val="0"/>
          <w:sz w:val="28"/>
          <w:szCs w:val="28"/>
          <w:u w:val="single"/>
        </w:rPr>
        <w:br/>
      </w:r>
      <w:r w:rsidRPr="007A226B">
        <w:rPr>
          <w:sz w:val="28"/>
          <w:szCs w:val="28"/>
        </w:rPr>
        <w:t>Закон "О персональных данных"</w:t>
      </w:r>
    </w:p>
    <w:p w:rsidR="007A226B" w:rsidRPr="007A226B" w:rsidRDefault="007A226B" w:rsidP="007A226B">
      <w:pPr>
        <w:spacing w:after="0" w:line="240" w:lineRule="auto"/>
        <w:ind w:left="-993" w:right="-426" w:firstLine="993"/>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Закон создает правовую основу обращения с персональными данными физических лиц в целях реализации конституционных прав человека, в том числе права на неприкосновенность частной жизни, личную и семейную тайну.</w:t>
      </w:r>
    </w:p>
    <w:p w:rsidR="007A226B" w:rsidRPr="007A226B" w:rsidRDefault="007A226B" w:rsidP="007A226B">
      <w:pPr>
        <w:spacing w:after="0" w:line="240" w:lineRule="auto"/>
        <w:ind w:left="-993" w:right="-426"/>
        <w:rPr>
          <w:rFonts w:ascii="Times New Roman" w:eastAsia="Times New Roman" w:hAnsi="Times New Roman" w:cs="Times New Roman"/>
          <w:bCs/>
          <w:sz w:val="28"/>
          <w:szCs w:val="28"/>
          <w:lang w:eastAsia="ru-RU"/>
        </w:rPr>
      </w:pPr>
      <w:proofErr w:type="gramStart"/>
      <w:r w:rsidRPr="007A226B">
        <w:rPr>
          <w:rFonts w:ascii="Times New Roman" w:eastAsia="Times New Roman" w:hAnsi="Times New Roman" w:cs="Times New Roman"/>
          <w:bCs/>
          <w:sz w:val="28"/>
          <w:szCs w:val="28"/>
          <w:lang w:eastAsia="ru-RU"/>
        </w:rPr>
        <w:t>Персональными данными признаются любые сведения о физическом лице,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7A226B" w:rsidRPr="007A226B" w:rsidRDefault="007A226B" w:rsidP="007A226B">
      <w:pPr>
        <w:spacing w:after="0" w:line="240" w:lineRule="auto"/>
        <w:ind w:left="-993" w:right="-426" w:firstLine="993"/>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Определены принципы и условия обработки персональных данных. Устанавливая общий запрет на обработку персональных данных без согласия субъекта персональных данных, закон предусматривает случаи, когда такое согласие не требуется. Отдельно регулируются отношения по обработке специальных категорий персональных данных (сведения о расовой, национальной принадлежности, политических взглядах, религиозных или философских убеждениях, состоянии здоровья, интимной жизни). Обработка указанных категорий сведений не допускается без предварительного согласия субъекта персональных данных, за исключением случаев, когда персональные данные являются общедоступными, обработка данных необходима для обеспечения жизни и здоровья лица; обработка производится в связи с осуществлением правосудия, а также иных обстоятельств.</w:t>
      </w:r>
    </w:p>
    <w:p w:rsidR="007A226B" w:rsidRPr="007A226B" w:rsidRDefault="007A226B" w:rsidP="007A226B">
      <w:pPr>
        <w:spacing w:after="0" w:line="240" w:lineRule="auto"/>
        <w:ind w:left="-993" w:right="-426" w:firstLine="993"/>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Важнейшей гарантией прав субъекта персональных данных является обязанность операторов и третьих лиц, получивших доступ к персональным данным, обеспечивать их конфиденциальность (кроме случаев их обезличивания и общедоступных персональных данных), а также право субъекта персональных данных на защиту своих прав и законных интересов, в том числе на возмещение убытков и (или) компенсацию морального вреда в судебном порядке.</w:t>
      </w:r>
    </w:p>
    <w:p w:rsidR="007A226B" w:rsidRPr="007A226B" w:rsidRDefault="007A226B" w:rsidP="007A226B">
      <w:pPr>
        <w:spacing w:after="0" w:line="240" w:lineRule="auto"/>
        <w:ind w:left="-993" w:right="-426" w:firstLine="993"/>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Контроль и надзор за обработкой персональных данных возложен на федеральный орган исполнительной власти, осуществляющий функции по контролю и надзору в сфере информационных технологий и связи, который наделяется соответствующими правами и обязанностями. В частности, уполномоченный орган вправе осуществлять проверку информационной системы обработки персональных данных, предъявлять требования по блокированию, удалению недостоверных или полученных незаконным путем персональных данных, устанавливать постоянный или временный запрет на обработку персональных данных, проводить расследования в порядке административного производства о нарушениях закона.</w:t>
      </w:r>
    </w:p>
    <w:p w:rsidR="007A226B" w:rsidRPr="007A226B" w:rsidRDefault="007A226B" w:rsidP="007A226B">
      <w:pPr>
        <w:spacing w:after="0" w:line="240" w:lineRule="auto"/>
        <w:ind w:left="-993" w:right="-426" w:firstLine="993"/>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Устанавливаются принципы трансграничной передачи данных, при которой должна обеспечиваться адекватная защита прав субъектов персональных данных.</w:t>
      </w:r>
    </w:p>
    <w:p w:rsidR="007A226B" w:rsidRPr="007A226B" w:rsidRDefault="007A226B" w:rsidP="007A226B">
      <w:pPr>
        <w:spacing w:after="0" w:line="240" w:lineRule="auto"/>
        <w:ind w:left="-993" w:right="-426" w:firstLine="993"/>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lastRenderedPageBreak/>
        <w:t>Операторы, осуществляющие обработку персональных данных до вступления в силу закона, обязаны направить в уполномоченный орган по защите прав субъектов персональных данных соответствующее уведомление не позднее 1 января 2008 года.</w:t>
      </w:r>
    </w:p>
    <w:p w:rsidR="007A226B" w:rsidRPr="007A226B" w:rsidRDefault="007A226B" w:rsidP="007A226B">
      <w:pPr>
        <w:spacing w:after="0" w:line="240" w:lineRule="auto"/>
        <w:ind w:left="-993" w:right="-426"/>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Информационные системы персональных данных, созданные до дня вступления в силу закона, должны быть приведены в соответствие с его требованиями не позднее 1 января 2010 года.</w:t>
      </w:r>
    </w:p>
    <w:p w:rsidR="007A226B" w:rsidRPr="007A226B" w:rsidRDefault="007A226B" w:rsidP="007A226B">
      <w:pPr>
        <w:spacing w:after="0" w:line="240" w:lineRule="auto"/>
        <w:ind w:left="-993" w:right="-426" w:firstLine="993"/>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Закон вступает в силу по истечении ста восьмидесяти дней после официального опубликования.</w:t>
      </w:r>
    </w:p>
    <w:p w:rsidR="007A226B" w:rsidRPr="007A226B" w:rsidRDefault="007A226B" w:rsidP="007A226B">
      <w:pPr>
        <w:pStyle w:val="1"/>
        <w:spacing w:before="0" w:beforeAutospacing="0" w:after="0" w:afterAutospacing="0"/>
        <w:ind w:left="-993" w:right="-426"/>
        <w:rPr>
          <w:color w:val="000000"/>
          <w:sz w:val="28"/>
          <w:szCs w:val="28"/>
        </w:rPr>
      </w:pPr>
      <w:r w:rsidRPr="007A226B">
        <w:rPr>
          <w:b w:val="0"/>
          <w:sz w:val="28"/>
          <w:szCs w:val="28"/>
        </w:rPr>
        <w:br/>
      </w:r>
      <w:r w:rsidRPr="007A226B">
        <w:rPr>
          <w:color w:val="000000"/>
          <w:sz w:val="28"/>
          <w:szCs w:val="28"/>
        </w:rPr>
        <w:t>Закон "О персональных данных"</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Федеральный закон от 27 июля 2006 г. N 152-ФЗ "О персональных данных"</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Настоящий Федеральный закон </w:t>
      </w:r>
      <w:hyperlink r:id="rId39" w:anchor="block_2501" w:history="1">
        <w:r w:rsidRPr="007A226B">
          <w:rPr>
            <w:rFonts w:ascii="Times New Roman" w:eastAsia="Times New Roman" w:hAnsi="Times New Roman" w:cs="Times New Roman"/>
            <w:bCs/>
            <w:sz w:val="28"/>
            <w:szCs w:val="28"/>
            <w:lang w:eastAsia="ru-RU"/>
          </w:rPr>
          <w:t>вступает в силу</w:t>
        </w:r>
      </w:hyperlink>
      <w:r w:rsidRPr="007A226B">
        <w:rPr>
          <w:rFonts w:ascii="Times New Roman" w:eastAsia="Times New Roman" w:hAnsi="Times New Roman" w:cs="Times New Roman"/>
          <w:bCs/>
          <w:sz w:val="28"/>
          <w:szCs w:val="28"/>
          <w:lang w:eastAsia="ru-RU"/>
        </w:rPr>
        <w:t> по истечении ста восьмидесяти дней после дня его официального опубликования</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Текст Федерального закона опубликован в "Российской газете" от 29 июля 2006 г. N 165, в "Парламентской газете" от 3 августа 2006 г. N 126-127, в Собрании законодательства Российской Федерации от 31 июля 2006 г. N 31 (часть I) ст. 3451</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В настоящий документ внесены изменения следующими документами:</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40" w:anchor="block_4"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31 декабря 2017 г. N 498-ФЗ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вступают в силу с 30 июня 2018 г.</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41" w:anchor="block_4"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29 июля 2017 г. N 223-ФЗ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42" w:anchor="block_6"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с 10 августа 2017 г.</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43" w:anchor="block_11"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1 июля 2017 г. N 148-ФЗ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44" w:anchor="block_14"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со дня </w:t>
      </w:r>
      <w:hyperlink r:id="rId45" w:history="1">
        <w:r w:rsidRPr="007A226B">
          <w:rPr>
            <w:rFonts w:ascii="Times New Roman" w:eastAsia="Times New Roman" w:hAnsi="Times New Roman" w:cs="Times New Roman"/>
            <w:bCs/>
            <w:sz w:val="28"/>
            <w:szCs w:val="28"/>
            <w:lang w:eastAsia="ru-RU"/>
          </w:rPr>
          <w:t>официального опубликования</w:t>
        </w:r>
      </w:hyperlink>
      <w:r w:rsidRPr="007A226B">
        <w:rPr>
          <w:rFonts w:ascii="Times New Roman" w:eastAsia="Times New Roman" w:hAnsi="Times New Roman" w:cs="Times New Roman"/>
          <w:bCs/>
          <w:sz w:val="28"/>
          <w:szCs w:val="28"/>
          <w:lang w:eastAsia="ru-RU"/>
        </w:rPr>
        <w:t> названного Федерального закона</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46" w:anchor="block_1"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22 февраля 2017 г. N 16-ФЗ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47" w:anchor="block_3"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с 1 марта 2017 г.</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48" w:anchor="block_3"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3 июля 2016 г. N 231-ФЗ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49" w:anchor="block_7"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с 1 января 2017 г.</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50" w:anchor="block_2"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21 июля 2014 г. N 242-ФЗ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51" w:anchor="block_4"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с 1 сентября 2015 г.</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52" w:anchor="block_200"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21 июля 2014 г. N 216-ФЗ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53" w:anchor="block_35"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с 1 января 2015 г.</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54" w:anchor="block_5"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4 июня 2014 г. N 142-ФЗ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55" w:anchor="block_7"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по истечении шестидесяти дней после дня </w:t>
      </w:r>
      <w:hyperlink r:id="rId56" w:history="1">
        <w:r w:rsidRPr="007A226B">
          <w:rPr>
            <w:rFonts w:ascii="Times New Roman" w:eastAsia="Times New Roman" w:hAnsi="Times New Roman" w:cs="Times New Roman"/>
            <w:bCs/>
            <w:sz w:val="28"/>
            <w:szCs w:val="28"/>
            <w:lang w:eastAsia="ru-RU"/>
          </w:rPr>
          <w:t>официального опубликования</w:t>
        </w:r>
      </w:hyperlink>
      <w:r w:rsidRPr="007A226B">
        <w:rPr>
          <w:rFonts w:ascii="Times New Roman" w:eastAsia="Times New Roman" w:hAnsi="Times New Roman" w:cs="Times New Roman"/>
          <w:bCs/>
          <w:sz w:val="28"/>
          <w:szCs w:val="28"/>
          <w:lang w:eastAsia="ru-RU"/>
        </w:rPr>
        <w:t> названного Федерального закона</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57" w:anchor="block_7"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21 декабря 2013 г. N 363-ФЗ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58" w:anchor="block_12"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с 1 июля 2014 г.</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59" w:anchor="block_2"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23 июля 2013 г. N 205-ФЗ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60" w:anchor="block_6"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по истечении 10 дней после дня </w:t>
      </w:r>
      <w:hyperlink r:id="rId61" w:history="1">
        <w:r w:rsidRPr="007A226B">
          <w:rPr>
            <w:rFonts w:ascii="Times New Roman" w:eastAsia="Times New Roman" w:hAnsi="Times New Roman" w:cs="Times New Roman"/>
            <w:bCs/>
            <w:sz w:val="28"/>
            <w:szCs w:val="28"/>
            <w:lang w:eastAsia="ru-RU"/>
          </w:rPr>
          <w:t>официального опубликования</w:t>
        </w:r>
      </w:hyperlink>
      <w:r w:rsidRPr="007A226B">
        <w:rPr>
          <w:rFonts w:ascii="Times New Roman" w:eastAsia="Times New Roman" w:hAnsi="Times New Roman" w:cs="Times New Roman"/>
          <w:bCs/>
          <w:sz w:val="28"/>
          <w:szCs w:val="28"/>
          <w:lang w:eastAsia="ru-RU"/>
        </w:rPr>
        <w:t> названного Федерального закона</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62" w:anchor="block_3300"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5 апреля 2013 г. N 43-ФЗ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63" w:anchor="block_6"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по истечении 10 дней после дня </w:t>
      </w:r>
      <w:hyperlink r:id="rId64" w:history="1">
        <w:r w:rsidRPr="007A226B">
          <w:rPr>
            <w:rFonts w:ascii="Times New Roman" w:eastAsia="Times New Roman" w:hAnsi="Times New Roman" w:cs="Times New Roman"/>
            <w:bCs/>
            <w:sz w:val="28"/>
            <w:szCs w:val="28"/>
            <w:lang w:eastAsia="ru-RU"/>
          </w:rPr>
          <w:t>официального опубликования</w:t>
        </w:r>
      </w:hyperlink>
      <w:r w:rsidRPr="007A226B">
        <w:rPr>
          <w:rFonts w:ascii="Times New Roman" w:eastAsia="Times New Roman" w:hAnsi="Times New Roman" w:cs="Times New Roman"/>
          <w:bCs/>
          <w:sz w:val="28"/>
          <w:szCs w:val="28"/>
          <w:lang w:eastAsia="ru-RU"/>
        </w:rPr>
        <w:t> названного Федерального закона</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65" w:anchor="block_1"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25 июля 2011 г. N 261-ФЗ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66" w:anchor="block_3001"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со дня </w:t>
      </w:r>
      <w:hyperlink r:id="rId67" w:history="1">
        <w:r w:rsidRPr="007A226B">
          <w:rPr>
            <w:rFonts w:ascii="Times New Roman" w:eastAsia="Times New Roman" w:hAnsi="Times New Roman" w:cs="Times New Roman"/>
            <w:bCs/>
            <w:sz w:val="28"/>
            <w:szCs w:val="28"/>
            <w:lang w:eastAsia="ru-RU"/>
          </w:rPr>
          <w:t>официального опубликования</w:t>
        </w:r>
      </w:hyperlink>
      <w:r w:rsidRPr="007A226B">
        <w:rPr>
          <w:rFonts w:ascii="Times New Roman" w:eastAsia="Times New Roman" w:hAnsi="Times New Roman" w:cs="Times New Roman"/>
          <w:bCs/>
          <w:sz w:val="28"/>
          <w:szCs w:val="28"/>
          <w:lang w:eastAsia="ru-RU"/>
        </w:rPr>
        <w:t> названного Федерального закона и </w:t>
      </w:r>
      <w:hyperlink r:id="rId68" w:anchor="block_3002" w:history="1">
        <w:r w:rsidRPr="007A226B">
          <w:rPr>
            <w:rFonts w:ascii="Times New Roman" w:eastAsia="Times New Roman" w:hAnsi="Times New Roman" w:cs="Times New Roman"/>
            <w:bCs/>
            <w:sz w:val="28"/>
            <w:szCs w:val="28"/>
            <w:lang w:eastAsia="ru-RU"/>
          </w:rPr>
          <w:t>распространяются</w:t>
        </w:r>
      </w:hyperlink>
      <w:r w:rsidRPr="007A226B">
        <w:rPr>
          <w:rFonts w:ascii="Times New Roman" w:eastAsia="Times New Roman" w:hAnsi="Times New Roman" w:cs="Times New Roman"/>
          <w:bCs/>
          <w:sz w:val="28"/>
          <w:szCs w:val="28"/>
          <w:lang w:eastAsia="ru-RU"/>
        </w:rPr>
        <w:t> на правоотношения, возникшие с 1 июля 2011 г.</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69" w:anchor="block_5"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4 июня 2011 г. N 123-ФЗ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70" w:anchor="block_91"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по истечении десяти дней после дня </w:t>
      </w:r>
      <w:hyperlink r:id="rId71" w:history="1">
        <w:r w:rsidRPr="007A226B">
          <w:rPr>
            <w:rFonts w:ascii="Times New Roman" w:eastAsia="Times New Roman" w:hAnsi="Times New Roman" w:cs="Times New Roman"/>
            <w:bCs/>
            <w:sz w:val="28"/>
            <w:szCs w:val="28"/>
            <w:lang w:eastAsia="ru-RU"/>
          </w:rPr>
          <w:t>официального опубликования</w:t>
        </w:r>
      </w:hyperlink>
      <w:r w:rsidRPr="007A226B">
        <w:rPr>
          <w:rFonts w:ascii="Times New Roman" w:eastAsia="Times New Roman" w:hAnsi="Times New Roman" w:cs="Times New Roman"/>
          <w:bCs/>
          <w:sz w:val="28"/>
          <w:szCs w:val="28"/>
          <w:lang w:eastAsia="ru-RU"/>
        </w:rPr>
        <w:t> названного Федерального закона</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72" w:anchor="block_1"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23 декабря 2010 г. N 359-ФЗ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73" w:anchor="block_2"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с 1 января 2011 г.</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74" w:anchor="block_101"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29 ноября 2010 г. N 313-ФЗ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75" w:anchor="block_1701"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с 1 января 2011 г.</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76" w:anchor="block_23"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27 июля 2010 г. N 227-ФЗ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77" w:anchor="block_291"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с 1 января 2011 г.</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78" w:anchor="block_2"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27 июля 2010 г. N 204-ФЗ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79" w:anchor="block_4" w:history="1">
        <w:r w:rsidRPr="007A226B">
          <w:rPr>
            <w:rFonts w:ascii="Times New Roman" w:eastAsia="Times New Roman" w:hAnsi="Times New Roman" w:cs="Times New Roman"/>
            <w:bCs/>
            <w:sz w:val="28"/>
            <w:szCs w:val="28"/>
            <w:lang w:eastAsia="ru-RU"/>
          </w:rPr>
          <w:t>вступает в силу</w:t>
        </w:r>
      </w:hyperlink>
      <w:r w:rsidRPr="007A226B">
        <w:rPr>
          <w:rFonts w:ascii="Times New Roman" w:eastAsia="Times New Roman" w:hAnsi="Times New Roman" w:cs="Times New Roman"/>
          <w:bCs/>
          <w:sz w:val="28"/>
          <w:szCs w:val="28"/>
          <w:lang w:eastAsia="ru-RU"/>
        </w:rPr>
        <w:t> со дня </w:t>
      </w:r>
      <w:hyperlink r:id="rId80" w:history="1">
        <w:r w:rsidRPr="007A226B">
          <w:rPr>
            <w:rFonts w:ascii="Times New Roman" w:eastAsia="Times New Roman" w:hAnsi="Times New Roman" w:cs="Times New Roman"/>
            <w:bCs/>
            <w:sz w:val="28"/>
            <w:szCs w:val="28"/>
            <w:lang w:eastAsia="ru-RU"/>
          </w:rPr>
          <w:t>официального опубликования</w:t>
        </w:r>
      </w:hyperlink>
      <w:r w:rsidRPr="007A226B">
        <w:rPr>
          <w:rFonts w:ascii="Times New Roman" w:eastAsia="Times New Roman" w:hAnsi="Times New Roman" w:cs="Times New Roman"/>
          <w:bCs/>
          <w:sz w:val="28"/>
          <w:szCs w:val="28"/>
          <w:lang w:eastAsia="ru-RU"/>
        </w:rPr>
        <w:t> названного Федерального закона</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81" w:anchor="block_1"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28 июня 2010 г. N 123-ФЗ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82" w:anchor="block_3"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с 1 июля 2010 г.</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83" w:anchor="block_1"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27 декабря 2009 г. N 363-ФЗ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84" w:anchor="block_2"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со дня </w:t>
      </w:r>
      <w:hyperlink r:id="rId85" w:history="1">
        <w:r w:rsidRPr="007A226B">
          <w:rPr>
            <w:rFonts w:ascii="Times New Roman" w:eastAsia="Times New Roman" w:hAnsi="Times New Roman" w:cs="Times New Roman"/>
            <w:bCs/>
            <w:sz w:val="28"/>
            <w:szCs w:val="28"/>
            <w:lang w:eastAsia="ru-RU"/>
          </w:rPr>
          <w:t>официального опубликования</w:t>
        </w:r>
      </w:hyperlink>
      <w:r w:rsidRPr="007A226B">
        <w:rPr>
          <w:rFonts w:ascii="Times New Roman" w:eastAsia="Times New Roman" w:hAnsi="Times New Roman" w:cs="Times New Roman"/>
          <w:bCs/>
          <w:sz w:val="28"/>
          <w:szCs w:val="28"/>
          <w:lang w:eastAsia="ru-RU"/>
        </w:rPr>
        <w:t> названного Федерального закона</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hyperlink r:id="rId86" w:history="1">
        <w:r w:rsidRPr="007A226B">
          <w:rPr>
            <w:rFonts w:ascii="Times New Roman" w:eastAsia="Times New Roman" w:hAnsi="Times New Roman" w:cs="Times New Roman"/>
            <w:bCs/>
            <w:sz w:val="28"/>
            <w:szCs w:val="28"/>
            <w:lang w:eastAsia="ru-RU"/>
          </w:rPr>
          <w:t>Федеральный закон</w:t>
        </w:r>
      </w:hyperlink>
      <w:r w:rsidRPr="007A226B">
        <w:rPr>
          <w:rFonts w:ascii="Times New Roman" w:eastAsia="Times New Roman" w:hAnsi="Times New Roman" w:cs="Times New Roman"/>
          <w:bCs/>
          <w:sz w:val="28"/>
          <w:szCs w:val="28"/>
          <w:lang w:eastAsia="ru-RU"/>
        </w:rPr>
        <w:t> от 25 ноября 2009 г. N 266-ФЗ</w:t>
      </w:r>
    </w:p>
    <w:p w:rsidR="007A226B" w:rsidRPr="007A226B" w:rsidRDefault="007A226B" w:rsidP="007A226B">
      <w:pPr>
        <w:spacing w:after="0" w:line="240" w:lineRule="auto"/>
        <w:ind w:left="-993" w:right="-426" w:firstLine="120"/>
        <w:rPr>
          <w:rFonts w:ascii="Times New Roman" w:eastAsia="Times New Roman" w:hAnsi="Times New Roman" w:cs="Times New Roman"/>
          <w:bCs/>
          <w:sz w:val="28"/>
          <w:szCs w:val="28"/>
          <w:lang w:eastAsia="ru-RU"/>
        </w:rPr>
      </w:pPr>
      <w:r w:rsidRPr="007A226B">
        <w:rPr>
          <w:rFonts w:ascii="Times New Roman" w:eastAsia="Times New Roman" w:hAnsi="Times New Roman" w:cs="Times New Roman"/>
          <w:bCs/>
          <w:sz w:val="28"/>
          <w:szCs w:val="28"/>
          <w:lang w:eastAsia="ru-RU"/>
        </w:rPr>
        <w:t>Изменения </w:t>
      </w:r>
      <w:hyperlink r:id="rId87" w:anchor="block_6" w:history="1">
        <w:r w:rsidRPr="007A226B">
          <w:rPr>
            <w:rFonts w:ascii="Times New Roman" w:eastAsia="Times New Roman" w:hAnsi="Times New Roman" w:cs="Times New Roman"/>
            <w:bCs/>
            <w:sz w:val="28"/>
            <w:szCs w:val="28"/>
            <w:lang w:eastAsia="ru-RU"/>
          </w:rPr>
          <w:t>вступают в силу</w:t>
        </w:r>
      </w:hyperlink>
      <w:r w:rsidRPr="007A226B">
        <w:rPr>
          <w:rFonts w:ascii="Times New Roman" w:eastAsia="Times New Roman" w:hAnsi="Times New Roman" w:cs="Times New Roman"/>
          <w:bCs/>
          <w:sz w:val="28"/>
          <w:szCs w:val="28"/>
          <w:lang w:eastAsia="ru-RU"/>
        </w:rPr>
        <w:t> по истечении 10 дней после дня </w:t>
      </w:r>
      <w:hyperlink r:id="rId88" w:history="1">
        <w:r w:rsidRPr="007A226B">
          <w:rPr>
            <w:rFonts w:ascii="Times New Roman" w:eastAsia="Times New Roman" w:hAnsi="Times New Roman" w:cs="Times New Roman"/>
            <w:bCs/>
            <w:sz w:val="28"/>
            <w:szCs w:val="28"/>
            <w:lang w:eastAsia="ru-RU"/>
          </w:rPr>
          <w:t>официального опубликования</w:t>
        </w:r>
      </w:hyperlink>
      <w:r w:rsidRPr="007A226B">
        <w:rPr>
          <w:rFonts w:ascii="Times New Roman" w:eastAsia="Times New Roman" w:hAnsi="Times New Roman" w:cs="Times New Roman"/>
          <w:bCs/>
          <w:sz w:val="28"/>
          <w:szCs w:val="28"/>
          <w:lang w:eastAsia="ru-RU"/>
        </w:rPr>
        <w:t> названного Федерального закона</w:t>
      </w:r>
    </w:p>
    <w:p w:rsidR="00C637F3" w:rsidRDefault="007A226B" w:rsidP="007A226B">
      <w:r w:rsidRPr="007A226B">
        <w:rPr>
          <w:rFonts w:ascii="Arial" w:eastAsia="Times New Roman" w:hAnsi="Arial" w:cs="Arial"/>
          <w:b/>
          <w:bCs/>
          <w:color w:val="000000"/>
          <w:sz w:val="16"/>
          <w:szCs w:val="16"/>
          <w:lang w:eastAsia="ru-RU"/>
        </w:rPr>
        <w:br/>
      </w:r>
    </w:p>
    <w:sectPr w:rsidR="00C637F3" w:rsidSect="007A226B">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058DC"/>
    <w:multiLevelType w:val="multilevel"/>
    <w:tmpl w:val="774E6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7A226B"/>
    <w:rsid w:val="007A226B"/>
    <w:rsid w:val="00AE333D"/>
    <w:rsid w:val="00C63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7F3"/>
  </w:style>
  <w:style w:type="paragraph" w:styleId="1">
    <w:name w:val="heading 1"/>
    <w:basedOn w:val="a"/>
    <w:link w:val="10"/>
    <w:uiPriority w:val="9"/>
    <w:qFormat/>
    <w:rsid w:val="007A22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26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A226B"/>
    <w:rPr>
      <w:color w:val="0000FF"/>
      <w:u w:val="single"/>
    </w:rPr>
  </w:style>
  <w:style w:type="paragraph" w:customStyle="1" w:styleId="s3">
    <w:name w:val="s_3"/>
    <w:basedOn w:val="a"/>
    <w:rsid w:val="007A2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A22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226B"/>
    <w:rPr>
      <w:rFonts w:ascii="Tahoma" w:hAnsi="Tahoma" w:cs="Tahoma"/>
      <w:sz w:val="16"/>
      <w:szCs w:val="16"/>
    </w:rPr>
  </w:style>
  <w:style w:type="paragraph" w:customStyle="1" w:styleId="s1">
    <w:name w:val="s_1"/>
    <w:basedOn w:val="a"/>
    <w:rsid w:val="007A22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A226B"/>
  </w:style>
  <w:style w:type="paragraph" w:customStyle="1" w:styleId="s16">
    <w:name w:val="s_16"/>
    <w:basedOn w:val="a"/>
    <w:rsid w:val="007A22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82529944">
      <w:bodyDiv w:val="1"/>
      <w:marLeft w:val="0"/>
      <w:marRight w:val="0"/>
      <w:marTop w:val="0"/>
      <w:marBottom w:val="0"/>
      <w:divBdr>
        <w:top w:val="none" w:sz="0" w:space="0" w:color="auto"/>
        <w:left w:val="none" w:sz="0" w:space="0" w:color="auto"/>
        <w:bottom w:val="none" w:sz="0" w:space="0" w:color="auto"/>
        <w:right w:val="none" w:sz="0" w:space="0" w:color="auto"/>
      </w:divBdr>
    </w:div>
    <w:div w:id="1992174982">
      <w:bodyDiv w:val="1"/>
      <w:marLeft w:val="0"/>
      <w:marRight w:val="0"/>
      <w:marTop w:val="0"/>
      <w:marBottom w:val="0"/>
      <w:divBdr>
        <w:top w:val="none" w:sz="0" w:space="0" w:color="auto"/>
        <w:left w:val="none" w:sz="0" w:space="0" w:color="auto"/>
        <w:bottom w:val="none" w:sz="0" w:space="0" w:color="auto"/>
        <w:right w:val="none" w:sz="0" w:space="0" w:color="auto"/>
      </w:divBdr>
      <w:divsChild>
        <w:div w:id="1437335565">
          <w:marLeft w:val="0"/>
          <w:marRight w:val="0"/>
          <w:marTop w:val="0"/>
          <w:marBottom w:val="0"/>
          <w:divBdr>
            <w:top w:val="none" w:sz="0" w:space="0" w:color="auto"/>
            <w:left w:val="none" w:sz="0" w:space="0" w:color="auto"/>
            <w:bottom w:val="none" w:sz="0" w:space="0" w:color="auto"/>
            <w:right w:val="none" w:sz="0" w:space="0" w:color="auto"/>
          </w:divBdr>
        </w:div>
      </w:divsChild>
    </w:div>
    <w:div w:id="2047169139">
      <w:bodyDiv w:val="1"/>
      <w:marLeft w:val="0"/>
      <w:marRight w:val="0"/>
      <w:marTop w:val="0"/>
      <w:marBottom w:val="0"/>
      <w:divBdr>
        <w:top w:val="none" w:sz="0" w:space="0" w:color="auto"/>
        <w:left w:val="none" w:sz="0" w:space="0" w:color="auto"/>
        <w:bottom w:val="none" w:sz="0" w:space="0" w:color="auto"/>
        <w:right w:val="none" w:sz="0" w:space="0" w:color="auto"/>
      </w:divBdr>
      <w:divsChild>
        <w:div w:id="1925796376">
          <w:marLeft w:val="0"/>
          <w:marRight w:val="0"/>
          <w:marTop w:val="0"/>
          <w:marBottom w:val="0"/>
          <w:divBdr>
            <w:top w:val="none" w:sz="0" w:space="0" w:color="auto"/>
            <w:left w:val="none" w:sz="0" w:space="0" w:color="auto"/>
            <w:bottom w:val="none" w:sz="0" w:space="0" w:color="auto"/>
            <w:right w:val="none" w:sz="0" w:space="0" w:color="auto"/>
          </w:divBdr>
          <w:divsChild>
            <w:div w:id="21128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2148567/8b7b3c1c76e91f88d33c08b3736aa67a/" TargetMode="External"/><Relationship Id="rId18" Type="http://schemas.openxmlformats.org/officeDocument/2006/relationships/hyperlink" Target="http://base.garant.ru/12148567/9d78f2e21a0e8d6e5a75ac4e4a939832/" TargetMode="External"/><Relationship Id="rId26" Type="http://schemas.openxmlformats.org/officeDocument/2006/relationships/hyperlink" Target="http://base.garant.ru/12148567/bab98b384321e6e745a56f88cbbe0486/" TargetMode="External"/><Relationship Id="rId39" Type="http://schemas.openxmlformats.org/officeDocument/2006/relationships/hyperlink" Target="http://base.garant.ru/12148567/53925f69af584b25346d0c0b3ee74ea1/" TargetMode="External"/><Relationship Id="rId21" Type="http://schemas.openxmlformats.org/officeDocument/2006/relationships/hyperlink" Target="http://base.garant.ru/12148567/daf75cc17d0d1b8b796480bc59f740b8/" TargetMode="External"/><Relationship Id="rId34" Type="http://schemas.openxmlformats.org/officeDocument/2006/relationships/hyperlink" Target="http://base.garant.ru/12148567/c74d6d7c95e27021146be056ebac8f37/" TargetMode="External"/><Relationship Id="rId42" Type="http://schemas.openxmlformats.org/officeDocument/2006/relationships/hyperlink" Target="http://base.garant.ru/10103060/8b7b3c1c76e91f88d33c08b3736aa67a/" TargetMode="External"/><Relationship Id="rId47" Type="http://schemas.openxmlformats.org/officeDocument/2006/relationships/hyperlink" Target="http://base.garant.ru/71616042/5ac206a89ea76855804609cd950fcaf7/" TargetMode="External"/><Relationship Id="rId50" Type="http://schemas.openxmlformats.org/officeDocument/2006/relationships/hyperlink" Target="http://base.garant.ru/70700506/741609f9002bd54a24e5c49cb5af953b/" TargetMode="External"/><Relationship Id="rId55" Type="http://schemas.openxmlformats.org/officeDocument/2006/relationships/hyperlink" Target="http://base.garant.ru/70670074/e88847e78ccd9fdb54482c7fa15982bf/" TargetMode="External"/><Relationship Id="rId63" Type="http://schemas.openxmlformats.org/officeDocument/2006/relationships/hyperlink" Target="http://base.garant.ru/10103060/8b7b3c1c76e91f88d33c08b3736aa67a/" TargetMode="External"/><Relationship Id="rId68" Type="http://schemas.openxmlformats.org/officeDocument/2006/relationships/hyperlink" Target="http://base.garant.ru/12188322/7d6bbe1829627ce93319dc72963759a2/" TargetMode="External"/><Relationship Id="rId76" Type="http://schemas.openxmlformats.org/officeDocument/2006/relationships/hyperlink" Target="http://base.garant.ru/12177581/74d7c78a3a1e33cef2750a2b7b35d2ed/" TargetMode="External"/><Relationship Id="rId84" Type="http://schemas.openxmlformats.org/officeDocument/2006/relationships/hyperlink" Target="http://base.garant.ru/12171971/741609f9002bd54a24e5c49cb5af953b/" TargetMode="External"/><Relationship Id="rId89" Type="http://schemas.openxmlformats.org/officeDocument/2006/relationships/fontTable" Target="fontTable.xml"/><Relationship Id="rId7" Type="http://schemas.openxmlformats.org/officeDocument/2006/relationships/hyperlink" Target="http://base.garant.ru/12148567/1cafb24d049dcd1e7707a22d98e9858f/" TargetMode="External"/><Relationship Id="rId71" Type="http://schemas.openxmlformats.org/officeDocument/2006/relationships/hyperlink" Target="http://base.garant.ru/12286467/" TargetMode="External"/><Relationship Id="rId2" Type="http://schemas.openxmlformats.org/officeDocument/2006/relationships/styles" Target="styles.xml"/><Relationship Id="rId16" Type="http://schemas.openxmlformats.org/officeDocument/2006/relationships/hyperlink" Target="http://base.garant.ru/12148567/493aff9450b0b89b29b367693300b74a/" TargetMode="External"/><Relationship Id="rId29" Type="http://schemas.openxmlformats.org/officeDocument/2006/relationships/hyperlink" Target="http://base.garant.ru/12148567/95ef042b11da42ac166eeedeb998f688/" TargetMode="External"/><Relationship Id="rId11" Type="http://schemas.openxmlformats.org/officeDocument/2006/relationships/hyperlink" Target="http://base.garant.ru/12148567/948c9c0734b6e944a4727660f2d5a027/" TargetMode="External"/><Relationship Id="rId24" Type="http://schemas.openxmlformats.org/officeDocument/2006/relationships/hyperlink" Target="http://base.garant.ru/12148567/7a58987b486424ad79b62aa427dab1df/" TargetMode="External"/><Relationship Id="rId32" Type="http://schemas.openxmlformats.org/officeDocument/2006/relationships/hyperlink" Target="http://base.garant.ru/12148567/94f5bf092e8d98af576ee351987de4f0/" TargetMode="External"/><Relationship Id="rId37" Type="http://schemas.openxmlformats.org/officeDocument/2006/relationships/hyperlink" Target="http://base.garant.ru/12148567/3ac805f6d87af32d44de92b042d51285/" TargetMode="External"/><Relationship Id="rId40" Type="http://schemas.openxmlformats.org/officeDocument/2006/relationships/hyperlink" Target="http://base.garant.ru/71848802/1b93c134b90c6071b4dc3f495464b753/" TargetMode="External"/><Relationship Id="rId45" Type="http://schemas.openxmlformats.org/officeDocument/2006/relationships/hyperlink" Target="http://base.garant.ru/71708989/" TargetMode="External"/><Relationship Id="rId53" Type="http://schemas.openxmlformats.org/officeDocument/2006/relationships/hyperlink" Target="http://base.garant.ru/70700458/5cb260c13bb77991855d9c76f8d1d4c8/" TargetMode="External"/><Relationship Id="rId58" Type="http://schemas.openxmlformats.org/officeDocument/2006/relationships/hyperlink" Target="http://base.garant.ru/70544888/b6e02e45ca70d110df0019b9fe339c70/" TargetMode="External"/><Relationship Id="rId66" Type="http://schemas.openxmlformats.org/officeDocument/2006/relationships/hyperlink" Target="http://base.garant.ru/12188322/7d6bbe1829627ce93319dc72963759a2/" TargetMode="External"/><Relationship Id="rId74" Type="http://schemas.openxmlformats.org/officeDocument/2006/relationships/hyperlink" Target="http://base.garant.ru/12180682/75e95103fdc963a40f1a0035da1e5ae7/" TargetMode="External"/><Relationship Id="rId79" Type="http://schemas.openxmlformats.org/officeDocument/2006/relationships/hyperlink" Target="http://base.garant.ru/198890/1b93c134b90c6071b4dc3f495464b753/" TargetMode="External"/><Relationship Id="rId87" Type="http://schemas.openxmlformats.org/officeDocument/2006/relationships/hyperlink" Target="http://base.garant.ru/10103060/8b7b3c1c76e91f88d33c08b3736aa67a/" TargetMode="External"/><Relationship Id="rId5" Type="http://schemas.openxmlformats.org/officeDocument/2006/relationships/image" Target="media/image1.jpeg"/><Relationship Id="rId61" Type="http://schemas.openxmlformats.org/officeDocument/2006/relationships/hyperlink" Target="http://base.garant.ru/70419055/" TargetMode="External"/><Relationship Id="rId82" Type="http://schemas.openxmlformats.org/officeDocument/2006/relationships/hyperlink" Target="http://base.garant.ru/12176784/5ac206a89ea76855804609cd950fcaf7/" TargetMode="External"/><Relationship Id="rId90" Type="http://schemas.openxmlformats.org/officeDocument/2006/relationships/theme" Target="theme/theme1.xml"/><Relationship Id="rId19" Type="http://schemas.openxmlformats.org/officeDocument/2006/relationships/hyperlink" Target="http://base.garant.ru/12148567/b6e02e45ca70d110df0019b9fe339c70/" TargetMode="External"/><Relationship Id="rId4" Type="http://schemas.openxmlformats.org/officeDocument/2006/relationships/webSettings" Target="webSettings.xml"/><Relationship Id="rId9" Type="http://schemas.openxmlformats.org/officeDocument/2006/relationships/hyperlink" Target="http://base.garant.ru/12148567/5ac206a89ea76855804609cd950fcaf7/" TargetMode="External"/><Relationship Id="rId14" Type="http://schemas.openxmlformats.org/officeDocument/2006/relationships/hyperlink" Target="http://base.garant.ru/12148567/e88847e78ccd9fdb54482c7fa15982bf/" TargetMode="External"/><Relationship Id="rId22" Type="http://schemas.openxmlformats.org/officeDocument/2006/relationships/hyperlink" Target="http://base.garant.ru/12148567/888134b28b1397ffae87a0ab1e117954/" TargetMode="External"/><Relationship Id="rId27" Type="http://schemas.openxmlformats.org/officeDocument/2006/relationships/hyperlink" Target="http://base.garant.ru/12148567/a573badcfa856325a7f6c5597efaaedf/" TargetMode="External"/><Relationship Id="rId30" Type="http://schemas.openxmlformats.org/officeDocument/2006/relationships/hyperlink" Target="http://base.garant.ru/12148567/9e3305d0d08ff111955ebd93afd10878/" TargetMode="External"/><Relationship Id="rId35" Type="http://schemas.openxmlformats.org/officeDocument/2006/relationships/hyperlink" Target="http://base.garant.ru/12148567/74d7c78a3a1e33cef2750a2b7b35d2ed/" TargetMode="External"/><Relationship Id="rId43" Type="http://schemas.openxmlformats.org/officeDocument/2006/relationships/hyperlink" Target="http://base.garant.ru/71708988/9d78f2e21a0e8d6e5a75ac4e4a939832/" TargetMode="External"/><Relationship Id="rId48" Type="http://schemas.openxmlformats.org/officeDocument/2006/relationships/hyperlink" Target="http://base.garant.ru/71433936/5ac206a89ea76855804609cd950fcaf7/" TargetMode="External"/><Relationship Id="rId56" Type="http://schemas.openxmlformats.org/officeDocument/2006/relationships/hyperlink" Target="http://base.garant.ru/70670075/" TargetMode="External"/><Relationship Id="rId64" Type="http://schemas.openxmlformats.org/officeDocument/2006/relationships/hyperlink" Target="http://base.garant.ru/70353471/" TargetMode="External"/><Relationship Id="rId69" Type="http://schemas.openxmlformats.org/officeDocument/2006/relationships/hyperlink" Target="http://base.garant.ru/12186467/5633a92d35b966c2ba2f1e859e7bdd69/" TargetMode="External"/><Relationship Id="rId77" Type="http://schemas.openxmlformats.org/officeDocument/2006/relationships/hyperlink" Target="http://base.garant.ru/12177581/7a69fb6632f5876efd3160114758a106/" TargetMode="External"/><Relationship Id="rId8" Type="http://schemas.openxmlformats.org/officeDocument/2006/relationships/hyperlink" Target="http://base.garant.ru/12148567/741609f9002bd54a24e5c49cb5af953b/" TargetMode="External"/><Relationship Id="rId51" Type="http://schemas.openxmlformats.org/officeDocument/2006/relationships/hyperlink" Target="http://base.garant.ru/70700506/1b93c134b90c6071b4dc3f495464b753/" TargetMode="External"/><Relationship Id="rId72" Type="http://schemas.openxmlformats.org/officeDocument/2006/relationships/hyperlink" Target="http://base.garant.ru/12181354/1cafb24d049dcd1e7707a22d98e9858f/" TargetMode="External"/><Relationship Id="rId80" Type="http://schemas.openxmlformats.org/officeDocument/2006/relationships/hyperlink" Target="http://base.garant.ru/298890/" TargetMode="External"/><Relationship Id="rId85" Type="http://schemas.openxmlformats.org/officeDocument/2006/relationships/hyperlink" Target="http://base.garant.ru/12271971/" TargetMode="External"/><Relationship Id="rId3" Type="http://schemas.openxmlformats.org/officeDocument/2006/relationships/settings" Target="settings.xml"/><Relationship Id="rId12" Type="http://schemas.openxmlformats.org/officeDocument/2006/relationships/hyperlink" Target="http://base.garant.ru/12148567/5633a92d35b966c2ba2f1e859e7bdd69/" TargetMode="External"/><Relationship Id="rId17" Type="http://schemas.openxmlformats.org/officeDocument/2006/relationships/hyperlink" Target="http://base.garant.ru/12148567/3d3a9e2eb4f30c73ea6671464e2a54b5/" TargetMode="External"/><Relationship Id="rId25" Type="http://schemas.openxmlformats.org/officeDocument/2006/relationships/hyperlink" Target="http://base.garant.ru/12148567/a7b26eafd8fd23d18ca4410ac5359e0e/" TargetMode="External"/><Relationship Id="rId33" Type="http://schemas.openxmlformats.org/officeDocument/2006/relationships/hyperlink" Target="http://base.garant.ru/12148567/eb1341d8e96a5d9dccd0f8207a3c20f0/" TargetMode="External"/><Relationship Id="rId38" Type="http://schemas.openxmlformats.org/officeDocument/2006/relationships/hyperlink" Target="http://base.garant.ru/12148567/53925f69af584b25346d0c0b3ee74ea1/" TargetMode="External"/><Relationship Id="rId46" Type="http://schemas.openxmlformats.org/officeDocument/2006/relationships/hyperlink" Target="http://base.garant.ru/71616042/1cafb24d049dcd1e7707a22d98e9858f/" TargetMode="External"/><Relationship Id="rId59" Type="http://schemas.openxmlformats.org/officeDocument/2006/relationships/hyperlink" Target="http://base.garant.ru/70419054/741609f9002bd54a24e5c49cb5af953b/" TargetMode="External"/><Relationship Id="rId67" Type="http://schemas.openxmlformats.org/officeDocument/2006/relationships/hyperlink" Target="http://base.garant.ru/12288322/" TargetMode="External"/><Relationship Id="rId20" Type="http://schemas.openxmlformats.org/officeDocument/2006/relationships/hyperlink" Target="http://base.garant.ru/12148567/4d6cc5b8235f826b2c67847b967f8695/" TargetMode="External"/><Relationship Id="rId41" Type="http://schemas.openxmlformats.org/officeDocument/2006/relationships/hyperlink" Target="http://base.garant.ru/71732790/1b93c134b90c6071b4dc3f495464b753/" TargetMode="External"/><Relationship Id="rId54" Type="http://schemas.openxmlformats.org/officeDocument/2006/relationships/hyperlink" Target="http://base.garant.ru/70670074/5633a92d35b966c2ba2f1e859e7bdd69/" TargetMode="External"/><Relationship Id="rId62" Type="http://schemas.openxmlformats.org/officeDocument/2006/relationships/hyperlink" Target="http://base.garant.ru/70353470/8d2cab3ed1429a023f68bed96854e161/" TargetMode="External"/><Relationship Id="rId70" Type="http://schemas.openxmlformats.org/officeDocument/2006/relationships/hyperlink" Target="http://base.garant.ru/12186467/493aff9450b0b89b29b367693300b74a/" TargetMode="External"/><Relationship Id="rId75" Type="http://schemas.openxmlformats.org/officeDocument/2006/relationships/hyperlink" Target="http://base.garant.ru/12180682/a7b26eafd8fd23d18ca4410ac5359e0e/" TargetMode="External"/><Relationship Id="rId83" Type="http://schemas.openxmlformats.org/officeDocument/2006/relationships/hyperlink" Target="http://base.garant.ru/12171971/1cafb24d049dcd1e7707a22d98e9858f/" TargetMode="External"/><Relationship Id="rId88" Type="http://schemas.openxmlformats.org/officeDocument/2006/relationships/hyperlink" Target="http://base.garant.ru/296676/" TargetMode="External"/><Relationship Id="rId1" Type="http://schemas.openxmlformats.org/officeDocument/2006/relationships/numbering" Target="numbering.xml"/><Relationship Id="rId6" Type="http://schemas.openxmlformats.org/officeDocument/2006/relationships/hyperlink" Target="http://base.garant.ru/12148567/89300effb84a59912210b23abe10a68f/" TargetMode="External"/><Relationship Id="rId15" Type="http://schemas.openxmlformats.org/officeDocument/2006/relationships/hyperlink" Target="http://base.garant.ru/12148567/31de5683116b8d79b08fa2d768e33df6/" TargetMode="External"/><Relationship Id="rId23" Type="http://schemas.openxmlformats.org/officeDocument/2006/relationships/hyperlink" Target="http://base.garant.ru/12148567/36bfb7176e3e8bfebe718035887e4efc/" TargetMode="External"/><Relationship Id="rId28" Type="http://schemas.openxmlformats.org/officeDocument/2006/relationships/hyperlink" Target="http://base.garant.ru/12148567/b89f3082384f3d024adf2f3a41be9756/" TargetMode="External"/><Relationship Id="rId36" Type="http://schemas.openxmlformats.org/officeDocument/2006/relationships/hyperlink" Target="http://base.garant.ru/12148567/7b14d2c2dfc862f67bd2c3471bf87b3f/" TargetMode="External"/><Relationship Id="rId49" Type="http://schemas.openxmlformats.org/officeDocument/2006/relationships/hyperlink" Target="http://base.garant.ru/71433936/e88847e78ccd9fdb54482c7fa15982bf/" TargetMode="External"/><Relationship Id="rId57" Type="http://schemas.openxmlformats.org/officeDocument/2006/relationships/hyperlink" Target="http://base.garant.ru/70544888/e88847e78ccd9fdb54482c7fa15982bf/" TargetMode="External"/><Relationship Id="rId10" Type="http://schemas.openxmlformats.org/officeDocument/2006/relationships/hyperlink" Target="http://base.garant.ru/12148567/1b93c134b90c6071b4dc3f495464b753/" TargetMode="External"/><Relationship Id="rId31" Type="http://schemas.openxmlformats.org/officeDocument/2006/relationships/hyperlink" Target="http://base.garant.ru/12148567/b5dae26bebf2908c0e8dd3b8a66868fe/" TargetMode="External"/><Relationship Id="rId44" Type="http://schemas.openxmlformats.org/officeDocument/2006/relationships/hyperlink" Target="http://base.garant.ru/71708988/888134b28b1397ffae87a0ab1e117954/" TargetMode="External"/><Relationship Id="rId52" Type="http://schemas.openxmlformats.org/officeDocument/2006/relationships/hyperlink" Target="http://base.garant.ru/70700458/948c9c0734b6e944a4727660f2d5a027/" TargetMode="External"/><Relationship Id="rId60" Type="http://schemas.openxmlformats.org/officeDocument/2006/relationships/hyperlink" Target="http://base.garant.ru/10103060/8b7b3c1c76e91f88d33c08b3736aa67a/" TargetMode="External"/><Relationship Id="rId65" Type="http://schemas.openxmlformats.org/officeDocument/2006/relationships/hyperlink" Target="http://base.garant.ru/12188322/1cafb24d049dcd1e7707a22d98e9858f/" TargetMode="External"/><Relationship Id="rId73" Type="http://schemas.openxmlformats.org/officeDocument/2006/relationships/hyperlink" Target="http://base.garant.ru/12181354/741609f9002bd54a24e5c49cb5af953b/" TargetMode="External"/><Relationship Id="rId78" Type="http://schemas.openxmlformats.org/officeDocument/2006/relationships/hyperlink" Target="http://base.garant.ru/198890/741609f9002bd54a24e5c49cb5af953b/" TargetMode="External"/><Relationship Id="rId81" Type="http://schemas.openxmlformats.org/officeDocument/2006/relationships/hyperlink" Target="http://base.garant.ru/12176784/1cafb24d049dcd1e7707a22d98e9858f/" TargetMode="External"/><Relationship Id="rId86" Type="http://schemas.openxmlformats.org/officeDocument/2006/relationships/hyperlink" Target="http://base.garant.ru/1966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2018-08-24T07:49:00Z</dcterms:created>
  <dcterms:modified xsi:type="dcterms:W3CDTF">2018-08-24T07:53:00Z</dcterms:modified>
</cp:coreProperties>
</file>