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CB" w:rsidRPr="00D862AC" w:rsidRDefault="00F064CF" w:rsidP="00C446AB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Договор № 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</w:t>
      </w:r>
      <w:r w:rsidRPr="00D862A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об образовании по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образовательным программам</w:t>
      </w:r>
      <w:r w:rsidRPr="00D862A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2A6ECB" w:rsidRPr="008976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A6ECB" w:rsidRPr="00D862AC" w:rsidRDefault="002A6ECB" w:rsidP="00DF1A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A6ECB" w:rsidRPr="006E316C" w:rsidRDefault="002A6ECB" w:rsidP="00DF1A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D006E" w:rsidRPr="00D862AC" w:rsidRDefault="00AD006E" w:rsidP="00AD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г. Асбест                                                                                  "__" ______________ 202   г.</w:t>
      </w:r>
    </w:p>
    <w:p w:rsidR="002A6ECB" w:rsidRPr="00D862AC" w:rsidRDefault="00AD006E" w:rsidP="00C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(дата заключения договора)</w:t>
      </w:r>
    </w:p>
    <w:p w:rsidR="00FC4C94" w:rsidRPr="00FC4C94" w:rsidRDefault="00AD006E" w:rsidP="00FC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D862AC">
        <w:rPr>
          <w:rFonts w:ascii="Times New Roman" w:eastAsia="Times New Roman" w:hAnsi="Times New Roman" w:cs="Times New Roman"/>
          <w:sz w:val="20"/>
          <w:szCs w:val="20"/>
          <w:lang w:val="ru-RU"/>
        </w:rPr>
        <w:t>Муниципальное бюджетное дошкольное образовательное учреж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/>
        </w:rPr>
        <w:t>дение «Детский сад  «Журавушка»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Асбестовского 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/>
        </w:rPr>
        <w:t>муниципального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округа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Свердловской области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(далее – образовательная организация), осуществляющее образовательную деятельность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лицензии</w:t>
      </w:r>
      <w:r w:rsidRPr="00D862A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от "16" марта 2016 г. </w:t>
      </w:r>
      <w:r w:rsidRPr="00D862AC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18375 выданной Министерством общего и профессионального образования Свердловской области именуемое в дальнейшем "Исполнитель", в лице заведующего </w:t>
      </w:r>
      <w:proofErr w:type="spellStart"/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Холзаковой</w:t>
      </w:r>
      <w:proofErr w:type="spellEnd"/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Юлии Александровны,  действующего на основании устава Муниципального бюджетного дошкольного образовательного учре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ждения «Детский сад «Журавушка»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Асбестовского</w:t>
      </w:r>
      <w:proofErr w:type="gramEnd"/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муниципального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округа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Свердловской области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утвержденного распоряжением Управления образованием Асбестовского</w:t>
      </w:r>
      <w:r w:rsidR="003C745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926A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муниципального</w:t>
      </w:r>
      <w:r w:rsidR="00FC4C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округа</w:t>
      </w:r>
      <w:r w:rsidR="00473A2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C4C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от </w:t>
      </w:r>
      <w:r w:rsidRPr="00FC4C9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29.10.2012</w:t>
      </w:r>
      <w:r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№44                          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A264E2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</w:t>
      </w:r>
      <w:r w:rsidR="00435AE5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</w:t>
      </w:r>
      <w:r w:rsidR="00FC4C94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, именуемый</w:t>
      </w:r>
      <w:r w:rsidR="00FC4C9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ая</w:t>
      </w:r>
      <w:proofErr w:type="spellEnd"/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дальнейшем «Заказчик», действующи</w:t>
      </w:r>
      <w:proofErr w:type="gramStart"/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й(</w:t>
      </w:r>
      <w:proofErr w:type="spellStart"/>
      <w:proofErr w:type="gramEnd"/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ая</w:t>
      </w:r>
      <w:proofErr w:type="spellEnd"/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) 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интересах несовершеннолетнего _________________________________________</w:t>
      </w:r>
      <w:r w:rsidR="00435AE5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</w:t>
      </w:r>
      <w:r w:rsidR="00E43D57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рождения, проживающего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A264E2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адресу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</w:t>
      </w:r>
      <w:r w:rsidR="00E43D57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, именуемого 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дальнейшем «Воспитанник», совместно именуемые Стороны, заключили настоящий Договор о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нижеследующем:</w:t>
      </w:r>
    </w:p>
    <w:p w:rsidR="002A6ECB" w:rsidRPr="00D862AC" w:rsidRDefault="00F064CF" w:rsidP="00E43D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Предмет Договора</w:t>
      </w:r>
    </w:p>
    <w:p w:rsidR="002A6ECB" w:rsidRPr="00D862AC" w:rsidRDefault="00F064CF" w:rsidP="00E43D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1.1.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1.2. Форма обучения очная.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1.3. Наименование образовательной программы: </w:t>
      </w:r>
      <w:r w:rsidR="00C97E48" w:rsidRPr="00D862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образовательная программа дошкольного образования </w:t>
      </w:r>
      <w:r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</w:p>
    <w:p w:rsidR="002A6ECB" w:rsidRPr="00D862AC" w:rsidRDefault="004C334B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1.4.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освоения образовательной программы (продолжительность обучения) на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момент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подписания настоящего Договора составляет _</w:t>
      </w:r>
      <w:r w:rsidR="00C97E48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календарных года (лет).</w:t>
      </w:r>
    </w:p>
    <w:p w:rsidR="002A6ECB" w:rsidRPr="00D862AC" w:rsidRDefault="004C334B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1.5.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Режим пребывания Воспитанника 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C97E48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образовательной организации – </w:t>
      </w:r>
      <w:r w:rsidR="00C97E48"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10,5 часов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1.6. Воспитанник зачисляется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C97E48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группу </w:t>
      </w:r>
      <w:proofErr w:type="spellStart"/>
      <w:r w:rsidR="00C97E48"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общеразвивающей</w:t>
      </w:r>
      <w:proofErr w:type="spellEnd"/>
      <w:r w:rsidR="00C97E48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направленности.</w:t>
      </w:r>
    </w:p>
    <w:p w:rsidR="004C334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Взаимодействие Сторон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2.1.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Исполнитель вправе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2.1.1. Самостоятельно осуществлять образовательную деятельность.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2.1.2. Предоставлять Воспитаннику дополнительные образовательные услуги (за рамками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образовательной деятельности), наименование,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объем</w:t>
      </w:r>
      <w:proofErr w:type="gramEnd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которых определены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E43D57" w:rsidRPr="00D862AC" w:rsidRDefault="00F064CF" w:rsidP="00D862A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2.1.3. Устанавливать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взимать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Заказчика плату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дополнительные образовательные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услуги.___________________________________________________________</w:t>
      </w:r>
      <w:r w:rsidR="00C97E48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A6ECB" w:rsidRPr="00D862AC" w:rsidRDefault="00F064CF" w:rsidP="00D862A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2.2.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Заказчик вправе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2A6ECB" w:rsidRPr="00D862AC" w:rsidRDefault="00F064CF" w:rsidP="00D862A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2.2.1. Участвовать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деятельности образовательной организации,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формировании образовательной программы.</w:t>
      </w:r>
    </w:p>
    <w:p w:rsidR="002A6ECB" w:rsidRPr="00D862AC" w:rsidRDefault="00F064CF" w:rsidP="00D862A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</w:rPr>
        <w:t>2.2.2. Получать от Исполнителя информацию:</w:t>
      </w:r>
    </w:p>
    <w:p w:rsidR="002A6ECB" w:rsidRPr="00D862AC" w:rsidRDefault="00F064CF" w:rsidP="00DF1A0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вопросам организации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обеспечения надлежащего исполнения услуг, предусмотренных разделом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Договора;</w:t>
      </w:r>
    </w:p>
    <w:p w:rsidR="002A6ECB" w:rsidRPr="00D862AC" w:rsidRDefault="00F064CF" w:rsidP="00E43D5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поведении, эмоциональном состоянии Воспитанника во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время его пребывания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организации, его развитии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способностях, отношении 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деятельности.</w:t>
      </w:r>
    </w:p>
    <w:p w:rsidR="002A6ECB" w:rsidRPr="00D862AC" w:rsidRDefault="00F064CF" w:rsidP="00E43D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2.2.3. Знакомиться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уставом образовательной организации,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лицензией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деятельности,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образовательными программами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другими документами,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регламентирующими организацию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права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обязанности Воспитанника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Заказчика.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2.2.4. Выбирать виды дополнительных образовательных услуг,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оказываемых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Исполнителем Воспитаннику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рамками образовательной деятельности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возмездной основе.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2.2.5. Находиться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период его адаптации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__________ дней.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2.2.6. Принимать участие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проведении совместных мероприятий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детьми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др.).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2.2.7. Создавать (принимать участие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2.3.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Исполнитель обязан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2.3.1. Обеспечить Заказчику доступ 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информации для ознакомления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уставом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организации,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лицензией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образовательными программами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другими документами, регламентирующими организацию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права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обязанности Воспитанников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Заказчика.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2.3.2. Обеспечить надлежащее предоставление услуг, предусмотренных разделом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полном объеме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условиями настоящего Договора.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2.3.3. Довести до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Заказчика информацию, содержащую сведения 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предоставлении платных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образовательных услуг,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объеме, которые предусмотрены законодательством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2.3.4. Обеспечивать охрану жизни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укрепление физического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психического здоровья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Воспитанника, его интеллектуальное, физическое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личностное развитие, развитие его творческих способностей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интересов.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его жизненной ситуацией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состоянием здоровья, определяющие особые условия получения им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образования, возможности освоения Воспитанником образовательной программы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разных этапах ее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2.3.6. При оказании услуг, предусмотренных настоящим Договором, проявлять уважение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личности Воспитанника, оберегать его от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всех форм физического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психологического насилия, обеспечить условия укрепления нравственного, физического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психологического здоровья, эмоционального благополучия Воспитанника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учетом его индивидуальных особенностей.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2.3.7. Создавать безопасные условия обучения, воспитания, присмотра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ухода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Воспитанником, его содержания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установленными нормами, обеспечивающими его жизнь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здоровье.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2.3.8. Обучать Воспитанника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программе, предусмотренной пунктом 1.3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2.3.9. Обеспечить реализацию образовательной программы средствами обучения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воспитания, необходимыми для организации учебной деятельности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создания развивающей предметно-пространственной среды.</w:t>
      </w:r>
    </w:p>
    <w:p w:rsidR="002A6ECB" w:rsidRPr="00D862AC" w:rsidRDefault="00F064CF" w:rsidP="00E43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2.3.10. Обеспечивать Воспитанника необходимым </w:t>
      </w:r>
      <w:r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сбалансированным 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четырехразовым</w:t>
      </w:r>
      <w:r w:rsidR="00DC6CDE"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862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питанием</w:t>
      </w:r>
      <w:r w:rsidRPr="00D862AC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 (в том числе диетическим),  время приёма которого: завтрак с 8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10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 до 8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35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, второй завтрак с 10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 xml:space="preserve">00 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до 10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10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, обед с 11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 xml:space="preserve">25 </w:t>
      </w:r>
      <w:proofErr w:type="gramStart"/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до</w:t>
      </w:r>
      <w:proofErr w:type="gramEnd"/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 13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00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, полдник с 15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45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 до 16</w:t>
      </w:r>
      <w:r w:rsidR="00DC6CDE" w:rsidRPr="00D862AC">
        <w:rPr>
          <w:rFonts w:ascii="Times New Roman" w:eastAsia="Times New Roman" w:hAnsi="Times New Roman"/>
          <w:b/>
          <w:color w:val="000000"/>
          <w:sz w:val="20"/>
          <w:szCs w:val="20"/>
          <w:vertAlign w:val="superscript"/>
          <w:lang w:val="ru-RU"/>
        </w:rPr>
        <w:t>00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2.3.11. Переводить Воспитанника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следующую возрастную группу.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2.3.12. Уведомить Заказчика 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нецелесообразности оказания Воспитаннику образовательной услуги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объеме, предусмотренном разделом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I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2.3.13. Обеспечить соблюдение требований законодательства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сфере персональных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данных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части сбора, хранения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обработки персональных данных Заказчика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2.4.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Заказчик обязан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2.4.1. Соблюдать требования учредительных документов Исполнителя, Правил внутреннего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распорядка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иных локальных нормативных актов, общепринятых норм поведения,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проявлять уважение 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педагогическим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иному персоналу Исполнителя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другим воспитанникам,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посягать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 честь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достоинство.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определенными</w:t>
      </w:r>
      <w:proofErr w:type="gramEnd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разделе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2.4.3. При поступлении Воспитанника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образовательную организацию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период действия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2.4.4. Незамедлительно сообщать Исполнителю об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изменении контактного телефона</w:t>
      </w:r>
      <w:r w:rsidRPr="00D862A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места жительства.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2.4.5. Обеспечить посещение Воспитанником образовательной организации согласно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Правилам внутреннего распорядка Исполнителя.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2.4.6. Информировать Исполнителя 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предстоящем отсутствии Воспитанника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 или его болезни.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восстановлению его здоровья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допускать посещения образовательной организации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период заболевания.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2.4.7.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Предоставлять медицинское заключение</w:t>
      </w:r>
      <w:proofErr w:type="gramEnd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D862AC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2.4.8. Бережно относиться 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Российской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2A6ECB" w:rsidRPr="00D862AC" w:rsidRDefault="00F064CF" w:rsidP="004C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3.1. Стоимость услуг Исполнителя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присмотру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уходу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 (далее – родительская плата) составляет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2</w:t>
      </w:r>
      <w:r w:rsidR="00A6032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912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,00</w:t>
      </w:r>
      <w:r w:rsidR="00AD266B" w:rsidRPr="00D862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ДВЕ ТЫСЯЧИ </w:t>
      </w:r>
      <w:r w:rsidR="00AD266B" w:rsidRPr="00D862AC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="00A6032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ДЕВЯТЬСОТ ДВЕНАДЦАТЬ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РУБЛЕЙ</w:t>
      </w:r>
      <w:r w:rsidR="00AD266B" w:rsidRPr="00D862AC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) 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00   копеек</w:t>
      </w:r>
      <w:r w:rsidR="00AD266B"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AD266B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допускается включение расходов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реализацию образовательной программы дошкольного образования, 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расходов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недвижимого имущества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родительскую плату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присмотр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уход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3.2. Начисление родительской платы производится из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расчета фактически оказанной услуги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присмотру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уходу соразмерно количеству календарных дней,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которых оказывалась услуга.</w:t>
      </w:r>
    </w:p>
    <w:p w:rsidR="00DC6CDE" w:rsidRPr="00D862AC" w:rsidRDefault="00F064CF" w:rsidP="00DC6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3.3. Заказчик вносит родительскую плату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присмотр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уход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Воспитанником, указанную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A264E2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пункте 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3.1 насто</w:t>
      </w:r>
      <w:r w:rsidR="00DC6CDE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ящего Договора в сумме составляет</w:t>
      </w:r>
      <w:r w:rsidR="00DC6CDE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4C4D49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2</w:t>
      </w:r>
      <w:r w:rsidR="004C4D4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912</w:t>
      </w:r>
      <w:r w:rsidR="004C4D49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,00</w:t>
      </w:r>
      <w:r w:rsidR="004C4D49" w:rsidRPr="00D862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="004C4D49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ДВЕ ТЫСЯЧИ </w:t>
      </w:r>
      <w:r w:rsidR="004C4D49" w:rsidRPr="00D862AC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="004C4D4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ДЕВЯТЬСОТ ДВЕНАДЦАТЬ</w:t>
      </w:r>
      <w:r w:rsidR="004C4D49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РУБЛЕЙ</w:t>
      </w:r>
      <w:r w:rsidR="00DC6CDE" w:rsidRPr="00D862AC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) </w:t>
      </w:r>
      <w:r w:rsidR="00DC6CDE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00   копеек</w:t>
      </w:r>
      <w:r w:rsidR="00DC6CDE" w:rsidRPr="00D862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DC6CDE" w:rsidRPr="00D862A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</w:p>
    <w:p w:rsidR="00DC6CDE" w:rsidRPr="00D862AC" w:rsidRDefault="00A264E2" w:rsidP="00DC6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3.4. Оплата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производится</w:t>
      </w:r>
      <w:r w:rsidR="00DC6CDE" w:rsidRPr="00D862A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в срок </w:t>
      </w:r>
      <w:r w:rsidR="00DC6CDE" w:rsidRPr="00D862AC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не позднее 15 числа месяца</w:t>
      </w:r>
      <w:r w:rsidR="00DC6CDE" w:rsidRPr="00D862AC">
        <w:rPr>
          <w:rFonts w:ascii="Times New Roman" w:eastAsia="Times New Roman" w:hAnsi="Times New Roman"/>
          <w:sz w:val="20"/>
          <w:szCs w:val="20"/>
          <w:lang w:val="ru-RU" w:eastAsia="ru-RU"/>
        </w:rPr>
        <w:t>, подлежащего оплате за  наличный  расчет/в безналичном порядке на счет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, указанный в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разделе 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</w:rPr>
        <w:t>VIII</w:t>
      </w:r>
      <w:r w:rsidR="00F064CF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2A6ECB" w:rsidRPr="00D862AC" w:rsidRDefault="00F064CF" w:rsidP="00DC6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A6ECB" w:rsidRPr="00D862AC" w:rsidRDefault="00F064CF" w:rsidP="00D862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IV</w:t>
      </w:r>
      <w:r w:rsidR="00A264E2"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.Размер,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сроки и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порядок оплаты</w:t>
      </w:r>
      <w:r w:rsidR="00D862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дополнительных образовательных услуг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4.1. Полная стоимость дополнительных образовательных услуг, наименование, перечень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предоставления которых определены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приложении к настоящему Договору, составляет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E43D57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Увеличение стоимости платных дополнительных образовательных услуг после заключения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настоящего Договора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допускается,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исключением увеличения стоимости указанных услуг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учетом уровня инфляции, предусмотренного основными характеристиками федерального бюджета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очередной финансовый год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плановый период.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4.2. Заказчик оплачивает дополнительные образовательные услуги __________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</w:t>
      </w:r>
      <w:r w:rsidR="00E43D57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</w:t>
      </w:r>
    </w:p>
    <w:p w:rsidR="002A6ECB" w:rsidRPr="00D862AC" w:rsidRDefault="00F064CF" w:rsidP="00E43D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4.3. Оплата производится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_______________________________________</w:t>
      </w:r>
      <w:r w:rsidR="00E43D57"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указанный в разделе 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VIII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4.4.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оказание платных образовательных услуг, предусмотренных настоящим Договором,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может быть составлена смета.</w:t>
      </w:r>
    </w:p>
    <w:p w:rsidR="002A6ECB" w:rsidRPr="00D862AC" w:rsidRDefault="00F064CF" w:rsidP="00D862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Ответственность за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неисполнение или ненадлежащее</w:t>
      </w:r>
      <w:r w:rsidR="00D862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исполнение обязательств по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Договору,</w:t>
      </w:r>
      <w:r w:rsidR="00D862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порядок разрешения споров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неисполнение либо ненадлежащее исполнение обязательств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настоящему Договору Исполнитель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Заказчик несут ответственность, предусмотренную законодательством Российской Федерации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настоящим Договором.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5.2. Заказчик при обнаружении недостатка платной образовательной услуги,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оказания ее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полном объеме, предусмотренном образовательными программами (частью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программы), вправе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своему выбору потребовать: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а) безвозмездного оказания образовательной услуги;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б) соразмерного уменьшения стоимости оказанной платной образовательной услуги;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в) возмещения понесенных им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расходов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устранению недостатков оказанной платной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образовательной услуги своими силами или третьими лицами.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5.3. Заказчик вправе отказаться от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исполнения настоящего Договора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потребовать полного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возмещения убытков, если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___________ недостатки платной образовательной услуги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устранены Исполнителем.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5.4. Заказчик вправе отказаться от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исполнения настоящего Договора, если им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обнаружен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существенный недостаток оказанной платной образовательной услуги (неустранимый недостаток,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или недостаток, который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может быть устранен без несоразмерных расходов либо затрат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условий настоящего Договора.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5.5. Заказчик вправе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случае, если Исполнитель нарушил сроки оказания платной образовательной услуги (сроки начала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(или) окончания оказания платной образовательной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(или) промежуточные сроки оказания платной образовательной услуги) либо если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время оказания платной образовательной услуги стало очевидным, что она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будут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осуществлена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срок,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своему выбору: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а) назначить Исполнителю новый срок,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которого Исполнитель должен приступить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оказанию платной образовательной услуги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(или) закончить оказание платной образовательной услуги;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б) поручить оказать платную образовательную услугу третьим лицам за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разумную цену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потребовать от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Исполнителя возмещения понесенных расходов;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в) потребовать уменьшения стоимости платной образовательной услуги;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г) расторгнуть настоящий Договор.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5.6. Заказчик вправе потребовать полного возмещения убытков, причиненных ему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связи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нарушением сроков начала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(или) окончания оказания платной образовательной услуги, 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связи с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недостатками платной образовательной услуги,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порядке, установленном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Основания изменения и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расторжения Договора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 Условия, на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которых заключен настоящий Договор, могут быть изменены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соглашению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Сторон.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6.2. Все изменения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дополнения к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настоящему Договору должны быть совершены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письменной форме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подписаны уполномоченными представителями Сторон.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6.3. Настоящий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</w:t>
      </w:r>
      <w:proofErr w:type="gramEnd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</w:t>
      </w:r>
      <w:proofErr w:type="gramEnd"/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VII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Заключительные положения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7.1. Настоящий Договор вступает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силу со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дня его подписания Сторонами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действует до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 года.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7.2. Настоящий Договор составлен в двух экземплярах, имеющих равную юридическую силу,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одному для каждой из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Сторон.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7.3. Стороны обязуются письменно извещать друг друга 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смене реквизитов, адресов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иных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существенных изменениях.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7.4. Все споры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разногласия, которые могут возникнуть при исполнении условий настоящего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Договора, Стороны будут стремиться разрешать путем переговоров.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7.5. Споры,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урегулированные путем переговоров, разрешаются в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судебном порядке,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установленном законодательством Российской Федерации.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7.6. Ни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одна из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Сторон не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вправе передавать свои права и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обязанности по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настоящему</w:t>
      </w:r>
      <w:r w:rsidRPr="00D862A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Договору третьим лицам без письменного согласия другой Стороны.</w:t>
      </w:r>
    </w:p>
    <w:p w:rsidR="002A6ECB" w:rsidRPr="00D862AC" w:rsidRDefault="00F064CF" w:rsidP="004C334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color w:val="000000"/>
          <w:sz w:val="20"/>
          <w:szCs w:val="20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A6ECB" w:rsidRPr="006E316C" w:rsidRDefault="00F064CF" w:rsidP="00DF1A0D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VIII</w:t>
      </w:r>
      <w:r w:rsidRPr="006E316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. Реквизиты и</w:t>
      </w:r>
      <w:r w:rsidRPr="00D862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6E316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подписи Сторон</w:t>
      </w:r>
      <w:r w:rsidR="006E316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:</w:t>
      </w:r>
    </w:p>
    <w:tbl>
      <w:tblPr>
        <w:tblW w:w="1049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940"/>
        <w:gridCol w:w="561"/>
        <w:gridCol w:w="4834"/>
      </w:tblGrid>
      <w:tr w:rsidR="00AD266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66B" w:rsidRPr="00D862AC" w:rsidRDefault="00AD266B" w:rsidP="00AD266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Организация: </w:t>
            </w: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Муниципальное бюджетное дошкольное образовательное учреждение </w:t>
            </w:r>
          </w:p>
          <w:p w:rsidR="00AD266B" w:rsidRPr="00D862AC" w:rsidRDefault="003C7455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«Детский сад «Журавушка»</w:t>
            </w:r>
            <w:r w:rsidR="00AD266B"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Асбестовского </w:t>
            </w:r>
          </w:p>
          <w:p w:rsidR="00AD266B" w:rsidRPr="00D862AC" w:rsidRDefault="003C7455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муниципального</w:t>
            </w:r>
            <w:r w:rsidR="00AD266B"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Свердловской области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Адрес: </w:t>
            </w:r>
            <w:proofErr w:type="gramStart"/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. Асбест Свердловской области, 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проспект Ленина, д. 6/1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Телефон:</w:t>
            </w: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8 (343 65) 2-68-58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Фамилия, имя, отчество руководителя: 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Холзакова Юлия Александровна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______________________________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AD266B" w:rsidRPr="00D862AC" w:rsidRDefault="00897685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___________202</w:t>
            </w:r>
            <w:r w:rsidR="00AD266B"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 г.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М.П.</w:t>
            </w:r>
          </w:p>
          <w:p w:rsidR="00AD266B" w:rsidRPr="00D862AC" w:rsidRDefault="00AD266B" w:rsidP="00AD266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Заказчик</w:t>
            </w:r>
            <w:r w:rsidR="004C334B"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: 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(Ф.И.О. родителя)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Паспортные данные: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серия ____________ №________________ 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выдан ______________________________ 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____________________________________ 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дата _______________________________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Адрес: __</w:t>
            </w:r>
            <w:r w:rsidR="004C334B"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___________________________</w:t>
            </w:r>
          </w:p>
          <w:p w:rsidR="004C334B" w:rsidRPr="00D862AC" w:rsidRDefault="004C334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____________________________________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(С указанием почтового индекса)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Телефон: 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Подпись: 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___________20</w:t>
            </w:r>
            <w:r w:rsidR="00897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___ г.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Отметка о получении 2-го экземпляра Заказчиком: ____________________________________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Дата: ___________20</w:t>
            </w:r>
            <w:r w:rsidR="00897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___ г.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Подпись ___________________________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С  документами, регламентирующими деятельность Организации, </w:t>
            </w:r>
            <w:proofErr w:type="gramStart"/>
            <w:r w:rsidRPr="00D86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ознакомлен</w:t>
            </w:r>
            <w:proofErr w:type="gramEnd"/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___________20</w:t>
            </w:r>
            <w:r w:rsidR="00897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___ г.</w:t>
            </w:r>
          </w:p>
          <w:p w:rsidR="00AD266B" w:rsidRPr="00D862AC" w:rsidRDefault="00AD266B" w:rsidP="00E43D5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D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___________________________</w:t>
            </w: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AD006E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06E" w:rsidRPr="00D862AC" w:rsidRDefault="00F064CF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Заказчик</w:t>
            </w:r>
            <w:r w:rsidR="00AD006E"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D006E" w:rsidRPr="00D862AC" w:rsidRDefault="00AD006E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Отметка о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получении 2-го экземпляра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Заказчиком</w:t>
            </w:r>
          </w:p>
          <w:p w:rsidR="00AD006E" w:rsidRPr="00D862AC" w:rsidRDefault="00AD006E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Дата: __________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D862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Подпись: ________</w:t>
            </w:r>
          </w:p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D862AC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862AC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6ECB" w:rsidRPr="00AD006E" w:rsidTr="00AD00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E43D5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A6ECB" w:rsidRPr="00AD006E" w:rsidTr="00AD006E">
        <w:tc>
          <w:tcPr>
            <w:tcW w:w="50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AD2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E43D5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A6ECB" w:rsidRPr="00AD006E" w:rsidTr="00AD00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AD266B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AD266B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E43D5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AD006E" w:rsidRDefault="002A6ECB" w:rsidP="00E43D5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334B" w:rsidRDefault="004C334B" w:rsidP="00DF1A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334B" w:rsidRPr="00DF1A0D" w:rsidRDefault="004C334B" w:rsidP="00DF1A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A6ECB" w:rsidRPr="00DF1A0D" w:rsidRDefault="00F064CF" w:rsidP="00DF1A0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</w:t>
      </w:r>
      <w:r w:rsidRPr="00DF1A0D">
        <w:rPr>
          <w:rFonts w:ascii="Times New Roman" w:hAnsi="Times New Roman" w:cs="Times New Roman"/>
          <w:lang w:val="ru-RU"/>
        </w:rPr>
        <w:br/>
      </w:r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Договору ___________________</w:t>
      </w:r>
      <w:r w:rsidRPr="00DF1A0D">
        <w:rPr>
          <w:rFonts w:ascii="Times New Roman" w:hAnsi="Times New Roman" w:cs="Times New Roman"/>
          <w:lang w:val="ru-RU"/>
        </w:rPr>
        <w:br/>
      </w:r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bookmarkStart w:id="0" w:name="_GoBack"/>
      <w:bookmarkEnd w:id="0"/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по</w:t>
      </w:r>
      <w:r w:rsidRPr="00DF1A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F1A0D">
        <w:rPr>
          <w:rFonts w:ascii="Times New Roman" w:hAnsi="Times New Roman" w:cs="Times New Roman"/>
          <w:lang w:val="ru-RU"/>
        </w:rPr>
        <w:br/>
      </w:r>
      <w:r w:rsidRPr="00DF1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 дошкольного образования</w:t>
      </w:r>
    </w:p>
    <w:p w:rsidR="002A6ECB" w:rsidRPr="00DF1A0D" w:rsidRDefault="002A6ECB" w:rsidP="00DF1A0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"/>
        <w:gridCol w:w="5598"/>
        <w:gridCol w:w="1908"/>
        <w:gridCol w:w="1380"/>
        <w:gridCol w:w="665"/>
        <w:gridCol w:w="487"/>
      </w:tblGrid>
      <w:tr w:rsidR="002A6ECB" w:rsidRPr="00DF1A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дополнительной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(оказания) услуги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(индивидуальная,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 (части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F1A0D">
              <w:rPr>
                <w:rFonts w:ascii="Times New Roman" w:hAnsi="Times New Roman" w:cs="Times New Roman"/>
                <w:lang w:val="ru-RU"/>
              </w:rPr>
              <w:br/>
            </w: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2A6ECB" w:rsidRPr="00DF1A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F1A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F1A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F1A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F1A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A6ECB" w:rsidRPr="00DF1A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6ECB" w:rsidRPr="00DF1A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F1A0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F1A0D">
            <w:pPr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2A6ECB" w:rsidRPr="00DF1A0D" w:rsidRDefault="002A6ECB" w:rsidP="00DF1A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52"/>
        <w:gridCol w:w="3256"/>
        <w:gridCol w:w="2002"/>
        <w:gridCol w:w="3046"/>
      </w:tblGrid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DF1A0D">
              <w:rPr>
                <w:rFonts w:ascii="Times New Roman" w:hAnsi="Times New Roman" w:cs="Times New Roman"/>
              </w:rPr>
              <w:br/>
            </w: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2A6ECB" w:rsidRPr="00DF1A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2A6ECB" w:rsidRPr="00DF1A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F064CF" w:rsidP="00D862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DF1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862A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ECB" w:rsidRPr="00DF1A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862A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862A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862A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ECB" w:rsidRPr="00DF1A0D" w:rsidRDefault="002A6ECB" w:rsidP="00D862AC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64CF" w:rsidRPr="00DF1A0D" w:rsidRDefault="00F064CF" w:rsidP="00D862AC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 w:rsidR="00F064CF" w:rsidRPr="00DF1A0D" w:rsidSect="00D862AC">
      <w:pgSz w:w="11907" w:h="16839"/>
      <w:pgMar w:top="709" w:right="567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26A1"/>
    <w:rsid w:val="00163645"/>
    <w:rsid w:val="002A6ECB"/>
    <w:rsid w:val="002D33B1"/>
    <w:rsid w:val="002D3591"/>
    <w:rsid w:val="003514A0"/>
    <w:rsid w:val="0037336F"/>
    <w:rsid w:val="003B6476"/>
    <w:rsid w:val="003C7455"/>
    <w:rsid w:val="00435AE5"/>
    <w:rsid w:val="00473A20"/>
    <w:rsid w:val="004C334B"/>
    <w:rsid w:val="004C4D49"/>
    <w:rsid w:val="004F7E17"/>
    <w:rsid w:val="0052723A"/>
    <w:rsid w:val="0058516B"/>
    <w:rsid w:val="005A05CE"/>
    <w:rsid w:val="00653AF6"/>
    <w:rsid w:val="00656B69"/>
    <w:rsid w:val="006826BE"/>
    <w:rsid w:val="006E316C"/>
    <w:rsid w:val="00834783"/>
    <w:rsid w:val="00897685"/>
    <w:rsid w:val="009E3EEA"/>
    <w:rsid w:val="00A264E2"/>
    <w:rsid w:val="00A6032A"/>
    <w:rsid w:val="00AD006E"/>
    <w:rsid w:val="00AD266B"/>
    <w:rsid w:val="00B73A5A"/>
    <w:rsid w:val="00BA297E"/>
    <w:rsid w:val="00C1561D"/>
    <w:rsid w:val="00C446AB"/>
    <w:rsid w:val="00C97E48"/>
    <w:rsid w:val="00CF0C32"/>
    <w:rsid w:val="00D862AC"/>
    <w:rsid w:val="00DC6CDE"/>
    <w:rsid w:val="00DF1A0D"/>
    <w:rsid w:val="00E438A1"/>
    <w:rsid w:val="00E43D57"/>
    <w:rsid w:val="00E4694E"/>
    <w:rsid w:val="00F0159F"/>
    <w:rsid w:val="00F01E19"/>
    <w:rsid w:val="00F064CF"/>
    <w:rsid w:val="00FC4C94"/>
    <w:rsid w:val="00FE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AD266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D266B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Боровских</dc:creator>
  <dc:description>Подготовлено экспертами Актион-МЦФЭР</dc:description>
  <cp:lastModifiedBy>1</cp:lastModifiedBy>
  <cp:revision>17</cp:revision>
  <cp:lastPrinted>2026-02-06T08:48:00Z</cp:lastPrinted>
  <dcterms:created xsi:type="dcterms:W3CDTF">2024-07-12T10:17:00Z</dcterms:created>
  <dcterms:modified xsi:type="dcterms:W3CDTF">2026-02-06T08:49:00Z</dcterms:modified>
</cp:coreProperties>
</file>