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62" w:rsidRPr="00700462" w:rsidRDefault="00700462" w:rsidP="000C25BA">
      <w:pPr>
        <w:spacing w:after="0" w:line="240" w:lineRule="auto"/>
        <w:jc w:val="both"/>
        <w:rPr>
          <w:rFonts w:ascii="Times New Roman" w:eastAsia="Times New Roman" w:hAnsi="Times New Roman" w:cs="Times New Roman"/>
          <w:sz w:val="24"/>
          <w:szCs w:val="24"/>
          <w:lang w:eastAsia="ru-RU"/>
        </w:rPr>
      </w:pPr>
      <w:r w:rsidRPr="00700462">
        <w:rPr>
          <w:rFonts w:ascii="Times New Roman" w:eastAsia="Times New Roman" w:hAnsi="Times New Roman" w:cs="Times New Roman"/>
          <w:color w:val="223929"/>
          <w:sz w:val="24"/>
          <w:szCs w:val="24"/>
          <w:shd w:val="clear" w:color="auto" w:fill="FFFFFF"/>
          <w:lang w:eastAsia="ru-RU"/>
        </w:rPr>
        <w:t>Суть терроризма – насилие с целью устрашения. Субъектом террористической деятельности, то есть террористом, как правило, является не государство, а организации. Цель насилия – добиться желательного для террористов развития событий – революции, дестабилизации общества, развязывания войны, обретения независимости некоторой территорией, падения престижа власти, политических уступок со стороны власти и т.д.</w:t>
      </w:r>
      <w:r w:rsidRPr="00700462">
        <w:rPr>
          <w:rFonts w:ascii="Times New Roman" w:eastAsia="Times New Roman" w:hAnsi="Times New Roman" w:cs="Times New Roman"/>
          <w:color w:val="223929"/>
          <w:sz w:val="24"/>
          <w:szCs w:val="24"/>
          <w:lang w:eastAsia="ru-RU"/>
        </w:rPr>
        <w:br/>
      </w:r>
      <w:r w:rsidRPr="00700462">
        <w:rPr>
          <w:rFonts w:ascii="Times New Roman" w:eastAsia="Times New Roman" w:hAnsi="Times New Roman" w:cs="Times New Roman"/>
          <w:color w:val="223929"/>
          <w:sz w:val="24"/>
          <w:szCs w:val="24"/>
          <w:shd w:val="clear" w:color="auto" w:fill="FFFFFF"/>
          <w:lang w:eastAsia="ru-RU"/>
        </w:rPr>
        <w:t>Обязательное условие терроризма – резонанс террористической акции в обществе. Широкое распространение информации о теракте, превращение его в наиболее обсуждаемое событие представляет собой ключевой элемент тактики терроризма. Оставшийся незамеченным или засекреченный теракт утрачивает всякий смысл. Общественный резонанс на террористический акт необходим террористам для изменения общественных настроений. Теракты воздействуют на массовую психологию. Террористические организации демонстрируют свою силу и готовность идти до конца, жертвуя как собственными жизнями, так и жизнями жертв. </w:t>
      </w:r>
    </w:p>
    <w:p w:rsidR="00700462" w:rsidRPr="00700462" w:rsidRDefault="00700462" w:rsidP="000C25BA">
      <w:pPr>
        <w:shd w:val="clear" w:color="auto" w:fill="FFFFFF"/>
        <w:spacing w:before="95" w:after="95" w:line="240" w:lineRule="auto"/>
        <w:jc w:val="both"/>
        <w:rPr>
          <w:rFonts w:ascii="Times New Roman" w:eastAsia="Times New Roman" w:hAnsi="Times New Roman" w:cs="Times New Roman"/>
          <w:color w:val="223929"/>
          <w:sz w:val="24"/>
          <w:szCs w:val="24"/>
          <w:lang w:eastAsia="ru-RU"/>
        </w:rPr>
      </w:pPr>
      <w:r w:rsidRPr="00700462">
        <w:rPr>
          <w:rFonts w:ascii="Times New Roman" w:eastAsia="Times New Roman" w:hAnsi="Times New Roman" w:cs="Times New Roman"/>
          <w:color w:val="223929"/>
          <w:sz w:val="24"/>
          <w:szCs w:val="24"/>
          <w:lang w:eastAsia="ru-RU"/>
        </w:rPr>
        <w:t>Одной из особенностей современного мира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r w:rsidRPr="00700462">
        <w:rPr>
          <w:rFonts w:ascii="Times New Roman" w:eastAsia="Times New Roman" w:hAnsi="Times New Roman" w:cs="Times New Roman"/>
          <w:color w:val="223929"/>
          <w:sz w:val="24"/>
          <w:szCs w:val="24"/>
          <w:lang w:eastAsia="ru-RU"/>
        </w:rPr>
        <w:br/>
        <w:t xml:space="preserve">По своим направлениям экстремизм </w:t>
      </w:r>
      <w:proofErr w:type="spellStart"/>
      <w:r w:rsidRPr="00700462">
        <w:rPr>
          <w:rFonts w:ascii="Times New Roman" w:eastAsia="Times New Roman" w:hAnsi="Times New Roman" w:cs="Times New Roman"/>
          <w:color w:val="223929"/>
          <w:sz w:val="24"/>
          <w:szCs w:val="24"/>
          <w:lang w:eastAsia="ru-RU"/>
        </w:rPr>
        <w:t>многовекторен</w:t>
      </w:r>
      <w:proofErr w:type="spellEnd"/>
      <w:r w:rsidRPr="00700462">
        <w:rPr>
          <w:rFonts w:ascii="Times New Roman" w:eastAsia="Times New Roman" w:hAnsi="Times New Roman" w:cs="Times New Roman"/>
          <w:color w:val="223929"/>
          <w:sz w:val="24"/>
          <w:szCs w:val="24"/>
          <w:lang w:eastAsia="ru-RU"/>
        </w:rPr>
        <w:t xml:space="preserve">. Экстремистская деятельность может осуществляться в отношении </w:t>
      </w:r>
      <w:proofErr w:type="gramStart"/>
      <w:r w:rsidRPr="00700462">
        <w:rPr>
          <w:rFonts w:ascii="Times New Roman" w:eastAsia="Times New Roman" w:hAnsi="Times New Roman" w:cs="Times New Roman"/>
          <w:color w:val="223929"/>
          <w:sz w:val="24"/>
          <w:szCs w:val="24"/>
          <w:lang w:eastAsia="ru-RU"/>
        </w:rPr>
        <w:t>совершенно различных</w:t>
      </w:r>
      <w:proofErr w:type="gramEnd"/>
      <w:r w:rsidRPr="00700462">
        <w:rPr>
          <w:rFonts w:ascii="Times New Roman" w:eastAsia="Times New Roman" w:hAnsi="Times New Roman" w:cs="Times New Roman"/>
          <w:color w:val="223929"/>
          <w:sz w:val="24"/>
          <w:szCs w:val="24"/>
          <w:lang w:eastAsia="ru-RU"/>
        </w:rPr>
        <w:t xml:space="preserve">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w:t>
      </w:r>
      <w:r w:rsidRPr="00700462">
        <w:rPr>
          <w:rFonts w:ascii="Times New Roman" w:eastAsia="Times New Roman" w:hAnsi="Times New Roman" w:cs="Times New Roman"/>
          <w:color w:val="223929"/>
          <w:sz w:val="24"/>
          <w:szCs w:val="24"/>
          <w:lang w:eastAsia="ru-RU"/>
        </w:rPr>
        <w:b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w:t>
      </w:r>
      <w:r w:rsidRPr="00700462">
        <w:rPr>
          <w:rFonts w:ascii="Times New Roman" w:eastAsia="Times New Roman" w:hAnsi="Times New Roman" w:cs="Times New Roman"/>
          <w:color w:val="223929"/>
          <w:sz w:val="24"/>
          <w:szCs w:val="24"/>
          <w:lang w:eastAsia="ru-RU"/>
        </w:rPr>
        <w:br/>
        <w:t>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w:t>
      </w:r>
      <w:r w:rsidRPr="00700462">
        <w:rPr>
          <w:rFonts w:ascii="Times New Roman" w:eastAsia="Times New Roman" w:hAnsi="Times New Roman" w:cs="Times New Roman"/>
          <w:color w:val="223929"/>
          <w:sz w:val="24"/>
          <w:szCs w:val="24"/>
          <w:lang w:eastAsia="ru-RU"/>
        </w:rPr>
        <w:br/>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w:t>
      </w:r>
      <w:proofErr w:type="spellStart"/>
      <w:r w:rsidRPr="00700462">
        <w:rPr>
          <w:rFonts w:ascii="Times New Roman" w:eastAsia="Times New Roman" w:hAnsi="Times New Roman" w:cs="Times New Roman"/>
          <w:color w:val="223929"/>
          <w:sz w:val="24"/>
          <w:szCs w:val="24"/>
          <w:lang w:eastAsia="ru-RU"/>
        </w:rPr>
        <w:t>гастарбайтеров</w:t>
      </w:r>
      <w:proofErr w:type="spellEnd"/>
      <w:r w:rsidRPr="00700462">
        <w:rPr>
          <w:rFonts w:ascii="Times New Roman" w:eastAsia="Times New Roman" w:hAnsi="Times New Roman" w:cs="Times New Roman"/>
          <w:color w:val="223929"/>
          <w:sz w:val="24"/>
          <w:szCs w:val="24"/>
          <w:lang w:eastAsia="ru-RU"/>
        </w:rPr>
        <w:t>, занимающих рабочие места и способствующих обвалу цен на рынке труда, разным менталитетом граждан.</w:t>
      </w:r>
      <w:r w:rsidRPr="00700462">
        <w:rPr>
          <w:rFonts w:ascii="Times New Roman" w:eastAsia="Times New Roman" w:hAnsi="Times New Roman" w:cs="Times New Roman"/>
          <w:color w:val="223929"/>
          <w:sz w:val="24"/>
          <w:szCs w:val="24"/>
          <w:lang w:eastAsia="ru-RU"/>
        </w:rPr>
        <w:br/>
        <w:t xml:space="preserve">Насколько многообразен и многолик экстремизм, настолько разнообразны порождающие его мотивы. </w:t>
      </w:r>
      <w:proofErr w:type="gramStart"/>
      <w:r w:rsidRPr="00700462">
        <w:rPr>
          <w:rFonts w:ascii="Times New Roman" w:eastAsia="Times New Roman" w:hAnsi="Times New Roman" w:cs="Times New Roman"/>
          <w:color w:val="223929"/>
          <w:sz w:val="24"/>
          <w:szCs w:val="24"/>
          <w:lang w:eastAsia="ru-RU"/>
        </w:rPr>
        <w:t>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товарищеский, желания преобразования и неудовлетворенности реальной ситуацией, власти над людьми, интереса к новому виду деятельности, самоутверждения, молодежной романтики, героизма, игровой, привлекательности смерти.</w:t>
      </w:r>
      <w:proofErr w:type="gramEnd"/>
      <w:r w:rsidRPr="00700462">
        <w:rPr>
          <w:rFonts w:ascii="Times New Roman" w:eastAsia="Times New Roman" w:hAnsi="Times New Roman" w:cs="Times New Roman"/>
          <w:color w:val="223929"/>
          <w:sz w:val="24"/>
          <w:szCs w:val="24"/>
          <w:lang w:eastAsia="ru-RU"/>
        </w:rPr>
        <w:br/>
        <w:t xml:space="preserve">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w:t>
      </w:r>
      <w:proofErr w:type="gramStart"/>
      <w:r w:rsidRPr="00700462">
        <w:rPr>
          <w:rFonts w:ascii="Times New Roman" w:eastAsia="Times New Roman" w:hAnsi="Times New Roman" w:cs="Times New Roman"/>
          <w:color w:val="223929"/>
          <w:sz w:val="24"/>
          <w:szCs w:val="24"/>
          <w:lang w:eastAsia="ru-RU"/>
        </w:rPr>
        <w:t>на</w:t>
      </w:r>
      <w:proofErr w:type="gramEnd"/>
      <w:r w:rsidRPr="00700462">
        <w:rPr>
          <w:rFonts w:ascii="Times New Roman" w:eastAsia="Times New Roman" w:hAnsi="Times New Roman" w:cs="Times New Roman"/>
          <w:color w:val="223929"/>
          <w:sz w:val="24"/>
          <w:szCs w:val="24"/>
          <w:lang w:eastAsia="ru-RU"/>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r w:rsidRPr="00700462">
        <w:rPr>
          <w:rFonts w:ascii="Times New Roman" w:eastAsia="Times New Roman" w:hAnsi="Times New Roman" w:cs="Times New Roman"/>
          <w:color w:val="223929"/>
          <w:sz w:val="24"/>
          <w:szCs w:val="24"/>
          <w:lang w:eastAsia="ru-RU"/>
        </w:rPr>
        <w:br/>
        <w:t xml:space="preserve">Характер мотивации поведения каждого члена и всей группы в целом различается по силе </w:t>
      </w:r>
      <w:r w:rsidRPr="00700462">
        <w:rPr>
          <w:rFonts w:ascii="Times New Roman" w:eastAsia="Times New Roman" w:hAnsi="Times New Roman" w:cs="Times New Roman"/>
          <w:color w:val="223929"/>
          <w:sz w:val="24"/>
          <w:szCs w:val="24"/>
          <w:lang w:eastAsia="ru-RU"/>
        </w:rPr>
        <w:lastRenderedPageBreak/>
        <w:t xml:space="preserve">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700462">
        <w:rPr>
          <w:rFonts w:ascii="Times New Roman" w:eastAsia="Times New Roman" w:hAnsi="Times New Roman" w:cs="Times New Roman"/>
          <w:color w:val="223929"/>
          <w:sz w:val="24"/>
          <w:szCs w:val="24"/>
          <w:lang w:eastAsia="ru-RU"/>
        </w:rPr>
        <w:t>мотивированности</w:t>
      </w:r>
      <w:proofErr w:type="spellEnd"/>
      <w:r w:rsidRPr="00700462">
        <w:rPr>
          <w:rFonts w:ascii="Times New Roman" w:eastAsia="Times New Roman" w:hAnsi="Times New Roman" w:cs="Times New Roman"/>
          <w:color w:val="223929"/>
          <w:sz w:val="24"/>
          <w:szCs w:val="24"/>
          <w:lang w:eastAsia="ru-RU"/>
        </w:rPr>
        <w:t xml:space="preserve"> поведения каждого участника.</w:t>
      </w:r>
      <w:r w:rsidRPr="00700462">
        <w:rPr>
          <w:rFonts w:ascii="Times New Roman" w:eastAsia="Times New Roman" w:hAnsi="Times New Roman" w:cs="Times New Roman"/>
          <w:color w:val="223929"/>
          <w:sz w:val="24"/>
          <w:szCs w:val="24"/>
          <w:lang w:eastAsia="ru-RU"/>
        </w:rPr>
        <w:br/>
        <w:t>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r w:rsidRPr="00700462">
        <w:rPr>
          <w:rFonts w:ascii="Times New Roman" w:eastAsia="Times New Roman" w:hAnsi="Times New Roman" w:cs="Times New Roman"/>
          <w:color w:val="223929"/>
          <w:sz w:val="24"/>
          <w:szCs w:val="24"/>
          <w:lang w:eastAsia="ru-RU"/>
        </w:rPr>
        <w:b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r w:rsidRPr="00700462">
        <w:rPr>
          <w:rFonts w:ascii="Times New Roman" w:eastAsia="Times New Roman" w:hAnsi="Times New Roman" w:cs="Times New Roman"/>
          <w:color w:val="223929"/>
          <w:sz w:val="24"/>
          <w:szCs w:val="24"/>
          <w:lang w:eastAsia="ru-RU"/>
        </w:rPr>
        <w:br/>
        <w:t>В отличи</w:t>
      </w:r>
      <w:proofErr w:type="gramStart"/>
      <w:r w:rsidRPr="00700462">
        <w:rPr>
          <w:rFonts w:ascii="Times New Roman" w:eastAsia="Times New Roman" w:hAnsi="Times New Roman" w:cs="Times New Roman"/>
          <w:color w:val="223929"/>
          <w:sz w:val="24"/>
          <w:szCs w:val="24"/>
          <w:lang w:eastAsia="ru-RU"/>
        </w:rPr>
        <w:t>и</w:t>
      </w:r>
      <w:proofErr w:type="gramEnd"/>
      <w:r w:rsidRPr="00700462">
        <w:rPr>
          <w:rFonts w:ascii="Times New Roman" w:eastAsia="Times New Roman" w:hAnsi="Times New Roman" w:cs="Times New Roman"/>
          <w:color w:val="223929"/>
          <w:sz w:val="24"/>
          <w:szCs w:val="24"/>
          <w:lang w:eastAsia="ru-RU"/>
        </w:rPr>
        <w:t xml:space="preserve">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всех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w:t>
      </w:r>
      <w:r w:rsidRPr="00700462">
        <w:rPr>
          <w:rFonts w:ascii="Times New Roman" w:eastAsia="Times New Roman" w:hAnsi="Times New Roman" w:cs="Times New Roman"/>
          <w:color w:val="223929"/>
          <w:sz w:val="24"/>
          <w:szCs w:val="24"/>
          <w:lang w:eastAsia="ru-RU"/>
        </w:rPr>
        <w:br/>
        <w:t>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r w:rsidRPr="00700462">
        <w:rPr>
          <w:rFonts w:ascii="Times New Roman" w:eastAsia="Times New Roman" w:hAnsi="Times New Roman" w:cs="Times New Roman"/>
          <w:color w:val="223929"/>
          <w:sz w:val="24"/>
          <w:szCs w:val="24"/>
          <w:lang w:eastAsia="ru-RU"/>
        </w:rPr>
        <w:br/>
        <w:t>Глобальный характер современному терроризму придают и СМИ, которые мгновенно передают сообщения о террористических актах, делая миллионы зрителей по всему миру их свидетелями и тем самым оказывая психологическое давление на людей. Одновременно происходит бесплатная реклама террористической организации, которая обычно не скрывает своей причастности для создания атмосферы страха и оказания давления на власть.</w:t>
      </w:r>
    </w:p>
    <w:p w:rsidR="00EC2565" w:rsidRDefault="00EC2565"/>
    <w:sectPr w:rsidR="00EC2565" w:rsidSect="000C25B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700462"/>
    <w:rsid w:val="000C25BA"/>
    <w:rsid w:val="00700462"/>
    <w:rsid w:val="00EC2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5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0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44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997</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2020-03-19T02:37:00Z</dcterms:created>
  <dcterms:modified xsi:type="dcterms:W3CDTF">2020-03-19T04:03:00Z</dcterms:modified>
</cp:coreProperties>
</file>